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6" w:lineRule="auto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人教版（2019）选择性必修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1</w:t>
      </w:r>
      <w:r>
        <w:rPr>
          <w:rFonts w:hint="eastAsia" w:ascii="黑体" w:hAnsi="黑体" w:eastAsia="黑体"/>
          <w:sz w:val="36"/>
          <w:szCs w:val="36"/>
        </w:rPr>
        <w:t>课程资源库</w:t>
      </w:r>
    </w:p>
    <w:p>
      <w:pPr>
        <w:spacing w:line="276" w:lineRule="auto"/>
        <w:jc w:val="center"/>
        <w:rPr>
          <w:rFonts w:hint="default" w:ascii="黑体" w:hAnsi="黑体" w:eastAsia="黑体"/>
          <w:sz w:val="36"/>
          <w:szCs w:val="36"/>
          <w:lang w:val="en-US" w:eastAsia="zh-CN"/>
        </w:rPr>
      </w:pPr>
      <w:r>
        <w:rPr>
          <w:rFonts w:hint="eastAsia" w:ascii="黑体" w:hAnsi="黑体" w:eastAsia="黑体"/>
          <w:sz w:val="36"/>
          <w:szCs w:val="36"/>
        </w:rPr>
        <w:t>——课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前阅读资料</w:t>
      </w:r>
    </w:p>
    <w:p>
      <w:pPr>
        <w:numPr>
          <w:ilvl w:val="0"/>
          <w:numId w:val="0"/>
        </w:numPr>
        <w:spacing w:line="276" w:lineRule="auto"/>
        <w:jc w:val="center"/>
        <w:rPr>
          <w:rFonts w:hint="default" w:ascii="黑体" w:hAnsi="黑体" w:eastAsia="黑体" w:cs="黑体"/>
          <w:b w:val="0"/>
          <w:bCs w:val="0"/>
          <w:sz w:val="28"/>
          <w:szCs w:val="28"/>
          <w:lang w:val="en-US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第3章  体液调节</w:t>
      </w:r>
    </w:p>
    <w:p>
      <w:pPr>
        <w:pStyle w:val="6"/>
        <w:spacing w:line="480" w:lineRule="exact"/>
        <w:jc w:val="center"/>
        <w:outlineLvl w:val="3"/>
        <w:rPr>
          <w:rFonts w:hint="eastAsia" w:ascii="黑体" w:hAnsi="黑体" w:eastAsia="黑体" w:cs="黑体"/>
          <w:b w:val="0"/>
          <w:bCs w:val="0"/>
          <w:color w:val="000000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28"/>
          <w:szCs w:val="28"/>
          <w:lang w:val="en-US" w:eastAsia="zh-CN" w:bidi="ar-SA"/>
        </w:rPr>
        <w:t>第3节  体液调节与神经调节的关系</w:t>
      </w:r>
    </w:p>
    <w:p>
      <w:pPr>
        <w:pStyle w:val="6"/>
        <w:spacing w:line="480" w:lineRule="exact"/>
        <w:jc w:val="left"/>
        <w:outlineLvl w:val="3"/>
        <w:rPr>
          <w:rFonts w:hint="eastAsia" w:ascii="Times New Roman" w:hAnsi="Times New Roman" w:eastAsia="宋体" w:cs="Times New Roman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sz w:val="24"/>
          <w:szCs w:val="24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12204700</wp:posOffset>
            </wp:positionH>
            <wp:positionV relativeFrom="topMargin">
              <wp:posOffset>12534900</wp:posOffset>
            </wp:positionV>
            <wp:extent cx="368300" cy="292100"/>
            <wp:effectExtent l="0" t="0" r="0" b="0"/>
            <wp:wrapNone/>
            <wp:docPr id="100011" name="图片 1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黑体"/>
          <w:b w:val="0"/>
          <w:bCs w:val="0"/>
          <w:color w:val="000000"/>
          <w:sz w:val="28"/>
          <w:szCs w:val="28"/>
          <w:lang w:val="en-US" w:eastAsia="zh-CN" w:bidi="ar-SA"/>
        </w:rPr>
        <w:t>1.</w:t>
      </w:r>
      <w:r>
        <w:rPr>
          <w:rFonts w:hint="eastAsia" w:ascii="Times New Roman" w:hAnsi="Times New Roman" w:eastAsia="宋体" w:cs="Times New Roman"/>
          <w:b/>
          <w:bCs/>
          <w:color w:val="auto"/>
          <w:sz w:val="24"/>
          <w:szCs w:val="24"/>
          <w:lang w:val="en-US" w:eastAsia="zh-CN"/>
        </w:rPr>
        <w:t>为什么说下丘脑是生命活动调节的枢纽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为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什么说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下丘脑是神经系统与内分泌系统活动相互联络的枢纽？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体液调节中的重点是分级调节和反馈调节中激素含量变化的分析。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例如，在“下丘脑→垂体→内分泌腺”的分级调节中，如果顺序靠前的腺体被切除，则之后的腺体分泌的激素要减少，之前的腺体分泌的激素要增加；三个结构所分泌的激素(促激素释放激素→促激素→激素)中，如果顺序靠前的激素分泌增加(减少)，则该激素之后的激素分泌要增加(减少)，该激素之前的激素分泌要减少(增加)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如果内分泌腺分泌的激素含量减少，负反馈的抑制作用减弱，下丘脑和垂体分别产生的促激素释放激素和促激素增加。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下丘脑是神经系统与内分泌系统活动相互联络的枢纽，对生命活动的调节有多种功能。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（1）作为感受器：如下丘脑的渗透压感受器可感受机体渗透压升降，维持水分代谢平衡。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（2）传导：如下丘脑可将渗透压感受器产生的兴奋传至大脑皮层，使人产生渴觉。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（3）作为效应器具有分泌功能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①水盐平衡过程中，可分泌抗利尿激素，促进肾小管和集合管对水分的重吸收。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②体温调节过程中，可分泌促甲状腺激素释放激素。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（4）作为神经中枢：下丘脑中有体温调节中枢、水盐平衡调节中枢和血糖调节中枢等。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514350</wp:posOffset>
            </wp:positionH>
            <wp:positionV relativeFrom="paragraph">
              <wp:posOffset>202565</wp:posOffset>
            </wp:positionV>
            <wp:extent cx="3531235" cy="2183130"/>
            <wp:effectExtent l="0" t="0" r="12065" b="1270"/>
            <wp:wrapTopAndBottom/>
            <wp:docPr id="1" name="图片 1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1235" cy="218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从上图可以看出，下丘脑是内分泌系统的总枢纽，同时也受大脑皮层的调控。下丘脑的部分细胞既能传导神经冲动，又有分泌激素的功能。</w:t>
      </w:r>
    </w:p>
    <w:p>
      <w:pPr>
        <w:pStyle w:val="6"/>
        <w:spacing w:line="480" w:lineRule="exact"/>
        <w:jc w:val="left"/>
        <w:outlineLvl w:val="3"/>
        <w:rPr>
          <w:rFonts w:hint="eastAsia" w:ascii="黑体" w:hAnsi="黑体" w:eastAsia="黑体" w:cs="黑体"/>
          <w:b w:val="0"/>
          <w:bCs w:val="0"/>
          <w:color w:val="000000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28"/>
          <w:szCs w:val="28"/>
          <w:lang w:val="en-US" w:eastAsia="zh-CN" w:bidi="ar-SA"/>
        </w:rPr>
        <w:t>2.体温调节学说</w:t>
      </w:r>
    </w:p>
    <w:p>
      <w:pPr>
        <w:pStyle w:val="6"/>
        <w:spacing w:line="480" w:lineRule="exact"/>
        <w:jc w:val="left"/>
        <w:outlineLvl w:val="3"/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　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　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调定点学说(set-point theory) 认为，在恒温动物下丘脑的PO/AH区中有一个调定点，体温的调节类似于恒温器的调节，PO/AH区中的温度敏感神经元可能是起调定作用的结构基础。调定点的作用是将体温设定在一个规定数值（如人的为37°C），调定点的高低决定着机体的体温水平。当体温处于这一温度数值时，热敏和冷敏神经元的活动处于平衡状态，机体的产热和散热也处于动态平衡，体温得以维持。如果偏离此规定数值，则由反馈系统将偏离信息输送到控制系统，然后经过对受控系统的调整来维持体温的恒定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正常状况下，调定点上下移动的范围很窄。某些中枢性的递质，如5-HT、Ach、去甲肾上腺素和一些多肽类的活性物质，对调定点产生影响。机体受细菌感染所致的发热，是因为热原物质使PO/AH热敏神经元的反应阈值升高，冷敏神经元的阈值下降，调定点上移（如39°C）的结果。因此发热开始先出现战栗等产热反应，直到体温升高到上移后的调定点以上时才出现散热反应。只要致热因素不消除，产热与散热两个过程就继续在此新的体温水平上保持着平衡。应该指出的是，发热时体温调节功能并无阻碍，而只是由于调定点上移，体温才被调节到发热水平。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3OTYyNjE0ZDk3ZTFiMTA4YWM1OGNlOTNjMGVjMzkifQ=="/>
  </w:docVars>
  <w:rsids>
    <w:rsidRoot w:val="6BDA61AE"/>
    <w:rsid w:val="6BDA6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libri Light" w:hAnsi="Calibri Light" w:eastAsia="宋体" w:cs="Times New Roman"/>
      <w:b/>
      <w:bCs/>
      <w:sz w:val="32"/>
      <w:szCs w:val="32"/>
    </w:rPr>
  </w:style>
  <w:style w:type="paragraph" w:customStyle="1" w:styleId="5">
    <w:name w:val="正文_0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6">
    <w:name w:val="三级章节"/>
    <w:basedOn w:val="1"/>
    <w:qFormat/>
    <w:uiPriority w:val="0"/>
    <w:pPr>
      <w:outlineLvl w:val="3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2022-09-12T08:47:00Z</dcterms:created>
  <dc:creator>陈露露</dc:creator>
  <cp:lastModifiedBy>陈露露</cp:lastModifiedBy>
  <dcterms:modified xsi:type="dcterms:W3CDTF">2022-09-12T08:51:55Z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892D393C9F244278BFDEC49E43279FB9</vt:lpwstr>
  </property>
</Properties>
</file>