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4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D6441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16879084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拓展资料1</w:t>
      </w:r>
      <w:bookmarkStart w:id="0" w:name="_GoBack"/>
      <w:bookmarkEnd w:id="0"/>
    </w:p>
    <w:p w14:paraId="25DCEF05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第5章  植物生命活动的调节</w:t>
      </w:r>
    </w:p>
    <w:p w14:paraId="11B828A6">
      <w:pPr>
        <w:pStyle w:val="11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第4节  环境因素参与植物生命活动的调节</w:t>
      </w:r>
    </w:p>
    <w:p w14:paraId="14AF59D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8"/>
          <w:sz w:val="28"/>
          <w:szCs w:val="28"/>
          <w:shd w:val="clear" w:color="auto" w:fill="FFFFFF"/>
        </w:rPr>
      </w:pPr>
    </w:p>
    <w:p w14:paraId="5586165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8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8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10807700</wp:posOffset>
            </wp:positionH>
            <wp:positionV relativeFrom="topMargin">
              <wp:posOffset>10172700</wp:posOffset>
            </wp:positionV>
            <wp:extent cx="393700" cy="4572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8"/>
          <w:sz w:val="28"/>
          <w:szCs w:val="28"/>
          <w:shd w:val="clear" w:color="auto" w:fill="FFFFFF"/>
        </w:rPr>
        <w:t>植物的生物钟</w:t>
      </w:r>
    </w:p>
    <w:p w14:paraId="07E8456E">
      <w:pP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</w:pPr>
    </w:p>
    <w:p w14:paraId="73BE64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>2020版高中生物学选择性必修一提到，</w:t>
      </w:r>
      <w:r>
        <w:rPr>
          <w:rFonts w:hint="eastAsia" w:ascii="宋体" w:hAnsi="宋体" w:eastAsia="宋体" w:cs="宋体"/>
          <w:sz w:val="24"/>
          <w:szCs w:val="24"/>
        </w:rPr>
        <w:t>植物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生命活动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呈现一定周期性变化：</w:t>
      </w:r>
    </w:p>
    <w:p w14:paraId="367316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182110" cy="21088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5EF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>确实，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许多花朵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>也会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在夜晚闭合，到清晨又会重新绽放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eastAsia="zh-CN"/>
        </w:rPr>
        <w:t>。</w:t>
      </w:r>
    </w:p>
    <w:p w14:paraId="3A40C4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植物并不像我们一样有眼睛和耳朵，但它们却能“感知”时间的流逝。究竟是怎么做到的？</w:t>
      </w:r>
    </w:p>
    <w:p w14:paraId="2D0CD8E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</w:p>
    <w:p w14:paraId="530BF7B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植物也有“生物钟”？</w:t>
      </w:r>
    </w:p>
    <w:p w14:paraId="0054F6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生物钟，又叫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昼夜节律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，是指生物体内部用来调控24小时周期的一种机制。我们人类依靠它来分辨白天黑夜，但你知道吗？植物也有自己的生物钟。通过这种昼夜节律，植物不仅能“感知”光照变化，还能精准调控开花、叶片生长、光合作用等重要活动。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这套“生物钟系统”不仅让植物生活更加有序，还让它们更有效地利用阳光。毕竟，阳光是植物生存的“能量来源”。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植物的生物钟如何工作？</w:t>
      </w:r>
    </w:p>
    <w:p w14:paraId="305143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植物的生物钟主要依赖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基因调控网络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。植物体内有一些特殊基因会对光照变化做出反应，这些基因互相配合，共同构成了一套复杂的时间管理系统。以下是植物生物钟的几个关键机制：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1. 光敏蛋白：植物的“光感器”</w:t>
      </w:r>
    </w:p>
    <w:p w14:paraId="36243C6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植物体内的光敏蛋白，类似于我们人类的“眼睛”。当光照发生变化时，光敏蛋白能感知并传递信号，通知植物体内的其他基因。例如，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光敏色素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帮助植物感知昼夜长短的变化，从而调控开花时间、种子萌发等重要的生命活动。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2. 时钟基因：掌控时间的“基因组闹钟”</w:t>
      </w:r>
    </w:p>
    <w:p w14:paraId="59A587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植物生物钟系统中的时钟基因会按照一定规律表达，以实现对时间的管理。这些基因彼此之间会产生互相作用，形成周期性变化。例如，</w:t>
      </w:r>
      <w:r>
        <w:rPr>
          <w:rStyle w:val="8"/>
          <w:rFonts w:hint="eastAsia" w:ascii="宋体" w:hAnsi="宋体" w:eastAsia="宋体" w:cs="宋体"/>
          <w:i/>
          <w:iCs/>
          <w:caps w:val="0"/>
          <w:spacing w:val="8"/>
          <w:sz w:val="24"/>
          <w:szCs w:val="24"/>
          <w:shd w:val="clear" w:color="auto" w:fill="FFFFFF"/>
        </w:rPr>
        <w:t>LHY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 和 </w:t>
      </w:r>
      <w:r>
        <w:rPr>
          <w:rStyle w:val="8"/>
          <w:rFonts w:hint="eastAsia" w:ascii="宋体" w:hAnsi="宋体" w:eastAsia="宋体" w:cs="宋体"/>
          <w:i/>
          <w:iCs/>
          <w:caps w:val="0"/>
          <w:spacing w:val="8"/>
          <w:sz w:val="24"/>
          <w:szCs w:val="24"/>
          <w:shd w:val="clear" w:color="auto" w:fill="FFFFFF"/>
        </w:rPr>
        <w:t>TOC1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 是植物生物钟的核心基因，它们的表达呈现出昼夜节律性，是维持植物内源24小时周期的关键。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3. 环状调控：精密的节律控制</w:t>
      </w:r>
    </w:p>
    <w:p w14:paraId="688660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55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生物钟的节律依赖于多种基因的反馈回路，它们彼此相互抑制或激活，以实现规律的变化。简单来说，当白天来临时，某些“晨钟基因”会被激活，而这些基因会在夜晚逐渐被抑制。如此循环往复，形成了“昼夜节律”。</w:t>
      </w:r>
    </w:p>
    <w:p w14:paraId="3AC33C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drawing>
          <wp:inline distT="0" distB="0" distL="114300" distR="114300">
            <wp:extent cx="3151505" cy="2508250"/>
            <wp:effectExtent l="0" t="0" r="10795" b="635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50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7012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植物生物钟的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>意义：</w:t>
      </w:r>
    </w:p>
    <w:p w14:paraId="201D5B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1. 光合作用更高效</w:t>
      </w:r>
    </w:p>
    <w:p w14:paraId="48E819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植物的生物钟会在白天激活光合作用相关基因，帮助叶绿体更高效地吸收光能。这样一来，植物在白天可以最大化利用阳光进行光合作用，而在夜晚则通过休眠或关闭部分基因来节约能量。</w:t>
      </w:r>
    </w:p>
    <w:p w14:paraId="3FB15C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</w:p>
    <w:p w14:paraId="3ACFE1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2. 精确的开花与开闭管理</w:t>
      </w:r>
    </w:p>
    <w:p w14:paraId="39B442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许多植物的花朵会在特定时间开放和闭合，这有助于它们吸引到正确的授粉昆虫。例如，向日葵花盘会随太阳的方向移动，这种现象称为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向光性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，是植物通过生物钟与外界同步的结果。</w:t>
      </w:r>
    </w:p>
    <w:p w14:paraId="538398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</w:p>
    <w:p w14:paraId="38BAC0A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3. 提高植物对环境胁迫的适应性</w:t>
      </w:r>
    </w:p>
    <w:p w14:paraId="5EFEF3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植物生物钟不仅帮助它们调整生活节奏，还让它们更好地应对干旱、极寒等环境胁迫。通过合理安排能量的消耗和储存，植物能在不利条件下生存得更好。</w:t>
      </w:r>
    </w:p>
    <w:p w14:paraId="1EDFB5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植物的生物钟对农业的启示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了解植物的生物钟不仅有助于揭示植物生长的奥秘，还对农业有着重要意义。科学家通过基因组学技术，可以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调控作物的生物钟基因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，帮助它们适应不同的气候环境，提高产量。例如，在极地地区，昼夜周期较长或较短，通过调整植物的生物钟基因表达，可以培育出更适合该地区生长的作物。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 xml:space="preserve">    </w:t>
      </w:r>
    </w:p>
    <w:p w14:paraId="02EC17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14" w:firstLineChars="200"/>
        <w:jc w:val="both"/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植物的生物钟不只是跟着太阳走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eastAsia="zh-CN"/>
        </w:rPr>
        <w:t>。</w:t>
      </w:r>
    </w:p>
    <w:p w14:paraId="0B2E91A6">
      <w:pP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有趣的是，植物的生物钟不仅仅依赖光照变化。研究发现，即使在完全黑暗的环境下，植物的生物钟依然可以维持一定的周期性。科学家将植物置于黑暗的实验室中，植物依然在特定时间开启光合作用、关闭叶片。由此可见，植物的生物钟不仅是对光的反应，更是一种自我调控的精密系统！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24"/>
          <w:szCs w:val="24"/>
          <w:shd w:val="clear" w:color="auto" w:fill="FFFFFF"/>
        </w:rPr>
        <w:t>植物的生物钟让它们能够协调自身的生命活动，帮助它们适应环境并更高效地生存。正是这些“无形的时钟”，赋予植物独特的适应性和灵活性。</w:t>
      </w:r>
    </w:p>
    <w:sectPr>
      <w:headerReference r:id="rId3" w:type="default"/>
      <w:footerReference r:id="rId4" w:type="default"/>
      <w:pgSz w:w="11906" w:h="16838"/>
      <w:pgMar w:top="820" w:right="8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7858F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eastAsia="宋体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23C2C">
    <w:pPr>
      <w:pBdr>
        <w:bottom w:val="none" w:color="auto" w:sz="0" w:space="1"/>
      </w:pBdr>
      <w:snapToGrid w:val="0"/>
      <w:rPr>
        <w:rFonts w:ascii="Times New Roman" w:hAnsi="Times New Roman" w:eastAsia="宋体"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lMmFjYTg0MDIxMmQ1NjNiMGFhZDFmMmZjNmNkYmQifQ=="/>
  </w:docVars>
  <w:rsids>
    <w:rsidRoot w:val="2CFB0FB4"/>
    <w:rsid w:val="004151FC"/>
    <w:rsid w:val="00C02FC6"/>
    <w:rsid w:val="15407CF0"/>
    <w:rsid w:val="2CFB0FB4"/>
    <w:rsid w:val="3E440004"/>
    <w:rsid w:val="5C57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customStyle="1" w:styleId="9">
    <w:name w:val="页眉 Char"/>
    <w:link w:val="3"/>
    <w:semiHidden/>
    <w:qFormat/>
    <w:uiPriority w:val="99"/>
    <w:rPr>
      <w:sz w:val="18"/>
      <w:szCs w:val="18"/>
      <w:lang w:eastAsia="zh-CN"/>
    </w:rPr>
  </w:style>
  <w:style w:type="character" w:customStyle="1" w:styleId="10">
    <w:name w:val="页脚 Char"/>
    <w:link w:val="2"/>
    <w:semiHidden/>
    <w:qFormat/>
    <w:uiPriority w:val="99"/>
    <w:rPr>
      <w:sz w:val="18"/>
      <w:szCs w:val="18"/>
      <w:lang w:eastAsia="zh-CN"/>
    </w:rPr>
  </w:style>
  <w:style w:type="paragraph" w:customStyle="1" w:styleId="11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webp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1342</Words>
  <Characters>1358</Characters>
  <Lines>0</Lines>
  <Paragraphs>0</Paragraphs>
  <TotalTime>0</TotalTime>
  <ScaleCrop>false</ScaleCrop>
  <LinksUpToDate>false</LinksUpToDate>
  <CharactersWithSpaces>1383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2024-11-23T22:54:00Z</dcterms:created>
  <dc:creator>天之缘</dc:creator>
  <cp:lastModifiedBy>影1415238076</cp:lastModifiedBy>
  <dcterms:modified xsi:type="dcterms:W3CDTF">2026-05-19T10:26:40Z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eyJoZGlkIjoiMGE3OTYyNjE0ZDk3ZTFiMTA4YWM1OGNlOTNjMGVjMzkiLCJ1c2VySWQiOiIyMzg4MTk1MzYifQ==</vt:lpwstr>
  </property>
  <property fmtid="{D5CDD505-2E9C-101B-9397-08002B2CF9AE}" pid="7" name="KSOProductBuildVer">
    <vt:lpwstr>2052-12.1.0.18240</vt:lpwstr>
  </property>
  <property fmtid="{D5CDD505-2E9C-101B-9397-08002B2CF9AE}" pid="8" name="ICV">
    <vt:lpwstr>B043B8C4F4814488A06689FADB919393_12</vt:lpwstr>
  </property>
</Properties>
</file>