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人教版（2019）选择性必修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1</w:t>
      </w:r>
      <w:r>
        <w:rPr>
          <w:rFonts w:hint="eastAsia" w:ascii="黑体" w:hAnsi="黑体" w:eastAsia="黑体"/>
          <w:sz w:val="36"/>
          <w:szCs w:val="36"/>
        </w:rPr>
        <w:t>课程资源库</w:t>
      </w:r>
    </w:p>
    <w:p>
      <w:pPr>
        <w:spacing w:line="276" w:lineRule="auto"/>
        <w:jc w:val="center"/>
        <w:rPr>
          <w:rFonts w:hint="default" w:ascii="黑体" w:hAnsi="黑体" w:eastAsia="黑体"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sz w:val="36"/>
          <w:szCs w:val="36"/>
        </w:rPr>
        <w:t>——课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前阅读资料</w:t>
      </w:r>
    </w:p>
    <w:p>
      <w:pPr>
        <w:numPr>
          <w:ilvl w:val="0"/>
          <w:numId w:val="0"/>
        </w:numPr>
        <w:spacing w:line="276" w:lineRule="auto"/>
        <w:jc w:val="center"/>
        <w:rPr>
          <w:rFonts w:hint="default" w:ascii="黑体" w:hAnsi="黑体" w:eastAsia="黑体" w:cs="黑体"/>
          <w:b w:val="0"/>
          <w:bCs w:val="0"/>
          <w:sz w:val="28"/>
          <w:szCs w:val="28"/>
          <w:lang w:val="en-US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第3章  体液调节</w:t>
      </w:r>
    </w:p>
    <w:p>
      <w:pPr>
        <w:pStyle w:val="6"/>
        <w:spacing w:line="480" w:lineRule="exact"/>
        <w:jc w:val="center"/>
        <w:outlineLvl w:val="3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28"/>
          <w:szCs w:val="28"/>
          <w:lang w:val="en-US" w:eastAsia="zh-CN" w:bidi="ar-SA"/>
        </w:rPr>
        <w:t>第2节  激素调节的过程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10782300</wp:posOffset>
            </wp:positionH>
            <wp:positionV relativeFrom="topMargin">
              <wp:posOffset>12001500</wp:posOffset>
            </wp:positionV>
            <wp:extent cx="266700" cy="254000"/>
            <wp:effectExtent l="0" t="0" r="0" b="0"/>
            <wp:wrapNone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1.信号转导过程中的信号分子作用机制及其特点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细胞信号转导是指细胞通过胞膜或胞内受体感受信息分子的刺激，经细胞内信号转导系统转换，从而影响细胞生物学功能的过程。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细胞或者识别与之相接触的细胞，或者识别周围环境中存在的各种信号(来自于周围或远距离的细胞)，并将其转变为细胞内各种分子功能上的变化，从而改变细胞内的某些代谢过程，影响细胞的生长速度，甚至诱导细胞的死亡。这种信号转导过程中一般需要信号分子来完成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信号分子是细胞的信息载体，是指生物体内的某些化学分子，既非营养物，又非能源物质和结构物质，而且也不是酶，它们主要是用来在细胞间和细胞内传递信息，如激素、神经递质、生长因子等统称为信号分子。另外，还有物理信号，如声、光、电和温度变化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它们的惟一功能是同细胞受体结合，传递细胞信息。信号分子本身并不直接作为信息，它的基本功能只是提供一个正确的构型及与受体结合的能力。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1.信号分子的种类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从化学结构来看，细胞信号分子包括：短肽、蛋白质、气体分子（NO、CO）以及氨基酸、核苷酸、脂类和胆固醇衍生物等等。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从产生和作用方式来看可分为内分泌激素、神经递质、局部化学介导因子和气体分子等四类。其中，局部化学介导因子一般指的是一些生长因子，如神经生长因子（NGF）。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从溶解性来看又可分为脂溶性和水溶性两类。脂溶性信号分子，如甾类激素和甲状腺素，可直接穿膜进入靶细胞，与胞内受体结合形成激素-受体复合物，调节基因表达。水溶性信号分子，如神经递质、细胞因子和水溶性激素，不能穿过靶细胞膜，只能与膜受体结合，经信号转换机制，通过胞内信使，如cAMP，或激活膜受体的激酶活性，如受体酪氨酸激酶，引起细胞的应答反应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20世纪70年代初，提出激素作用的第二信使学说，即胞外化学信号（第一信使）不能进入细胞，它作用于细胞外的受体，导致产生胞内信号(第二信使)，从而引发靶细胞内一系列生化反应，最后产生一定的生理效应，第二信使的降解使其信号作用终止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一般将细胞外信号分子称为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“第一信使”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，激素、神经递质等是由细胞合成和释放的,通过扩散或体液运送,是人体信息传递的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“第一信使”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。“第一信使”与受体作用后在细胞内最早产生的信号物质称为“第二信使”。目前公认的“第二信使”有cAMP、cGMP、三磷酸肌醇（IP3）、Ca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vertAlign w:val="superscript"/>
          <w:lang w:val="en-US" w:eastAsia="zh-CN"/>
        </w:rPr>
        <w:t>2+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等，功能是启动和协助细胞内信号的逐级放大。Sutherland正是通过阐明cAMP的功能并提出第二信使学说，获得了1971年诺贝尔生理或医学奖。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2.信号分子的作用特点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信号分子具有特异性、高效性和可被灭活的特点。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（1）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特异性：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只能与特定的受体结合。受体是一类能够识别和选择性结合某种信号分子（配体）的大分子，已经鉴定的绝大多数受体都是蛋白质且多为糖蛋白，少数受体是糖脂，如霍乱毒素受体，有的受体是糖蛋白和糖脂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的复合体。根据靶细胞上受体存在的部位，可将受体区分为细胞内受体和细胞表面受体。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不同的靶细胞可以以不同的方式应答于相同的化学信号，如同为乙酰胆碱，作用于骨骼肌细胞引起收缩，作用于心肌细胞却降低收缩频率，作用于唾液腺细胞则引起分泌。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（2）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高效性：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几个分子即可发生明显的生物学效应。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（3）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可被灭活：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当完成一次信号应答后，信号分子会通过修饰、水解或结合等方式失去活性而被及时消除，以保证信息传递的完整性和细胞免于疲劳。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textAlignment w:val="auto"/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12319000</wp:posOffset>
            </wp:positionH>
            <wp:positionV relativeFrom="topMargin">
              <wp:posOffset>10210800</wp:posOffset>
            </wp:positionV>
            <wp:extent cx="444500" cy="266700"/>
            <wp:effectExtent l="0" t="0" r="0" b="0"/>
            <wp:wrapNone/>
            <wp:docPr id="100012" name="图片 1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宋体" w:cs="Times New Roman"/>
          <w:b/>
          <w:bCs/>
          <w:color w:val="auto"/>
          <w:sz w:val="24"/>
          <w:szCs w:val="24"/>
          <w:lang w:val="en-US" w:eastAsia="zh-CN"/>
        </w:rPr>
        <w:t>2.糖尿病病理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糖尿病是全球常见的慢性病之一，由胰岛素分泌绝对或相对不足或胰岛素利用障碍引起的碳水化合物、蛋白质、脂肪代谢紊乱性疾病，以高血糖为主要标志。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随着疾病进展，血糖长期超过正常范围高限，糖尿病人周围血管和末梢神经病变，逐渐出现多系统损伤，容易引起眼睛、足部、心血管、肾脏、神经等组织器官的慢性进行性病变，甚至功能减退、衰竭，可导致心脑血管疾病、失明、肾功能衰竭、截肢等，严重危害人们的健康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糖尿病常见的分型是1型和2型。遗传因素和环境因素共同导致糖尿病的发生。无论是1型糖尿病还是2型糖尿病，均存在明显的家族发病倾向。研究表明，导致2型糖尿病的主要原因是不良生活方式，包括营养过剩、体力活动不足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1型糖尿病常在青少年阶段发病，发病机制可能是胰腺β细胞被破坏，失去了它的功能，导致胰岛素绝对缺乏或显著减少，外周组织无法合理利用葡萄糖，从而出现高血糖，由此引发糖尿病。1型糖尿病占我国糖尿病患者的1%以下。典型临床表现是“三多一少”，即多饮、多尿、多食和体重下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2型糖尿病常在成人阶段发病，病因主要是胰岛素抵抗或者分泌不足，也可能两者兼而有之。2型糖尿病在我国占糖尿病患者的95%以上。典型症状是肥胖，特别是腹型（也称向心性）肥胖，也可有多饮多尿等表现。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什么是胰岛素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胰岛素是由胰脏内的胰岛β细胞分泌的一种蛋白质激素，是人体中唯一可以降低血糖的激素，兼有促进糖原、脂肪、蛋白质合成的作用。胰岛素的作用效果与剂量及人体对胰岛素的敏感性相关。外源性胰岛素主要用来治疗糖尿病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通俗来讲，胰岛素对葡萄糖代谢的作用，就是能将葡萄糖从细胞外转移到细胞内，降低血糖水平。当胰岛素分泌不足，血液中的葡萄糖就无法顺利转移到细胞内，从而引发高血糖。这时就可能需要通过注射胰岛素来达到血糖平衡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胰岛素的生理作用主要是调节代谢过程。胰岛素可以调节三大代谢物质。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调节糖代谢：胰岛素可以促进组织细胞对葡萄糖的摄取和利用，促进糖原合成，抑制糖异生，从而使血糖降低。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当胰岛素分泌过多时，血糖会迅速下降，这样大脑组织就会受到影响，从而引起昏迷、休克等症状。当胰岛素分泌不足时，血糖无法更好地转化，会导致血糖升高，从而形成糖尿。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调节脂肪代谢：胰岛素可以促进脂肪的合成与贮存，可以使血液中的游离脂肪酸减少，同时抑制脂肪分解氧化。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当胰岛素缺乏时，可能造成脂肪代谢紊乱，当贮存的脂肪减少而分解的脂肪增加时，血脂就会升高，时间久了会引起动脉粥样硬化，继而导致心脑血管疾病的发生。此外，胰岛素缺乏，还会导致体内脂肪分解加强，产生大量酮体，从而出现酮症酸中毒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调节蛋白质代谢：胰岛素在促进蛋白质合成、贮存的同时，也可抑制蛋白质的分解。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糖尿病人为什么要每天打胰岛素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糖尿病目前还无法治愈，需要综合治疗，重点在于控制糖尿病症状，预防慢性并发症。由于个体差异，糖尿病治疗应该在医生指导下结合个人情况选择最适合的药物。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糖尿病治疗药物主要包括口服降糖药和注射类降糖药。其中2型糖尿病主要采用口服降糖药，包括磺脲类和非磺脲类促泌剂、双胍类降糖药等；1型糖尿病主要采用注射类降糖药，也就是胰岛素注射制剂。作为控制血糖最有效的药物之一，胰岛素注射制剂在糖尿病治疗中占有重要地位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对于1型糖尿病患者来说，由于胰腺β细胞被破坏，功能完全受损，必须终身使用胰岛素进行治疗，此类患者口服降糖药通常是无效的。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</w:rPr>
        <w:t>如果是2型糖尿病合并其他并发症，口服药物治疗效果不好，或2型糖尿病病程长，β细胞功能明显减退，或糖尿病合并急性感染，或处于妊娠期，也需要使用胰岛素注射制剂进行治疗。也就是说，需要每天打胰岛素了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3OTYyNjE0ZDk3ZTFiMTA4YWM1OGNlOTNjMGVjMzkifQ=="/>
  </w:docVars>
  <w:rsids>
    <w:rsidRoot w:val="2C640352"/>
    <w:rsid w:val="2C640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paragraph" w:customStyle="1" w:styleId="6">
    <w:name w:val="三级章节"/>
    <w:basedOn w:val="1"/>
    <w:qFormat/>
    <w:uiPriority w:val="0"/>
    <w:pPr>
      <w:outlineLvl w:val="3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2022-09-12T08:39:00Z</dcterms:created>
  <dc:creator>陈露露</dc:creator>
  <cp:lastModifiedBy>陈露露</cp:lastModifiedBy>
  <dcterms:modified xsi:type="dcterms:W3CDTF">2022-09-12T08:47:02Z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2C065EAE50614621893C5D46D412118A</vt:lpwstr>
  </property>
</Properties>
</file>