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1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>
      <w:pPr>
        <w:spacing w:line="276" w:lineRule="auto"/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前预习学案</w:t>
      </w:r>
    </w:p>
    <w:p>
      <w:pPr>
        <w:numPr>
          <w:ilvl w:val="0"/>
          <w:numId w:val="0"/>
        </w:numPr>
        <w:spacing w:line="276" w:lineRule="auto"/>
        <w:jc w:val="center"/>
        <w:rPr>
          <w:rFonts w:hint="default" w:ascii="黑体" w:hAnsi="黑体" w:eastAsia="黑体" w:cs="黑体"/>
          <w:b w:val="0"/>
          <w:bCs w:val="0"/>
          <w:sz w:val="28"/>
          <w:szCs w:val="28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第3章  体液调节</w:t>
      </w:r>
    </w:p>
    <w:p>
      <w:pPr>
        <w:pStyle w:val="20"/>
        <w:spacing w:line="480" w:lineRule="exact"/>
        <w:jc w:val="center"/>
        <w:outlineLvl w:val="3"/>
        <w:rPr>
          <w:rFonts w:hint="default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  <w:t>第2节  激素调节的过程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学习目标</w:t>
      </w:r>
    </w:p>
    <w:p>
      <w:pPr>
        <w:pStyle w:val="5"/>
        <w:tabs>
          <w:tab w:val="left" w:pos="3402"/>
        </w:tabs>
        <w:snapToGrid w:val="0"/>
        <w:spacing w:line="360" w:lineRule="auto"/>
        <w:jc w:val="left"/>
        <w:rPr>
          <w:rFonts w:hint="default" w:cs="Times New Roman" w:asciiTheme="minorEastAsia" w:hAnsiTheme="minorEastAsia"/>
          <w:lang w:val="en-US" w:eastAsia="zh-CN"/>
        </w:rPr>
      </w:pPr>
      <w:r>
        <w:rPr>
          <w:rFonts w:hint="default" w:cs="Times New Roman" w:asciiTheme="minorEastAsia" w:hAnsiTheme="minorEastAsia"/>
          <w:lang w:val="en-US" w:eastAsia="zh-CN"/>
        </w:rPr>
        <w:t>1.</w:t>
      </w:r>
      <w:r>
        <w:rPr>
          <w:rFonts w:hint="eastAsia" w:cs="Times New Roman" w:asciiTheme="minorEastAsia" w:hAnsiTheme="minorEastAsia"/>
          <w:lang w:val="en-US" w:eastAsia="zh-CN"/>
        </w:rPr>
        <w:t>分析血糖平衡的案例，构建血糖来源和去路的概念模型</w:t>
      </w:r>
      <w:r>
        <w:rPr>
          <w:rFonts w:hint="default" w:cs="Times New Roman" w:asciiTheme="minorEastAsia" w:hAnsiTheme="minorEastAsia"/>
          <w:lang w:val="en-US" w:eastAsia="zh-CN"/>
        </w:rPr>
        <w:t>。</w:t>
      </w:r>
    </w:p>
    <w:p>
      <w:pPr>
        <w:pStyle w:val="5"/>
        <w:tabs>
          <w:tab w:val="left" w:pos="3402"/>
        </w:tabs>
        <w:snapToGrid w:val="0"/>
        <w:spacing w:line="360" w:lineRule="auto"/>
        <w:jc w:val="left"/>
        <w:rPr>
          <w:rFonts w:hint="default" w:cs="Times New Roman" w:asciiTheme="minorEastAsia" w:hAnsiTheme="minorEastAsia"/>
          <w:lang w:val="en-US" w:eastAsia="zh-CN"/>
        </w:rPr>
      </w:pPr>
      <w:r>
        <w:rPr>
          <w:rFonts w:hint="default" w:cs="Times New Roman" w:asciiTheme="minorEastAsia" w:hAnsiTheme="minorEastAsia"/>
          <w:lang w:val="en-US" w:eastAsia="zh-CN"/>
        </w:rPr>
        <w:t>2.</w:t>
      </w:r>
      <w:r>
        <w:rPr>
          <w:rFonts w:hint="eastAsia" w:cs="Times New Roman" w:asciiTheme="minorEastAsia" w:hAnsiTheme="minorEastAsia"/>
          <w:lang w:val="en-US" w:eastAsia="zh-CN"/>
        </w:rPr>
        <w:t>结合血糖平衡的过程，构建血糖平衡的概念模型，阐明反馈调节的机制。</w:t>
      </w:r>
    </w:p>
    <w:p>
      <w:pPr>
        <w:pStyle w:val="5"/>
        <w:tabs>
          <w:tab w:val="left" w:pos="3402"/>
        </w:tabs>
        <w:snapToGrid w:val="0"/>
        <w:spacing w:line="360" w:lineRule="auto"/>
        <w:jc w:val="left"/>
        <w:rPr>
          <w:rFonts w:hint="default" w:cs="Times New Roman" w:asciiTheme="minorEastAsia" w:hAnsiTheme="minorEastAsia"/>
          <w:lang w:val="en-US" w:eastAsia="zh-CN"/>
        </w:rPr>
      </w:pPr>
      <w:r>
        <w:rPr>
          <w:rFonts w:hint="default" w:cs="Times New Roman" w:asciiTheme="minorEastAsia" w:hAnsiTheme="minorEastAsia"/>
          <w:lang w:val="en-US" w:eastAsia="zh-CN"/>
        </w:rPr>
        <w:t>3.通过</w:t>
      </w:r>
      <w:r>
        <w:rPr>
          <w:rFonts w:hint="eastAsia" w:cs="Times New Roman" w:asciiTheme="minorEastAsia" w:hAnsiTheme="minorEastAsia"/>
          <w:lang w:val="en-US" w:eastAsia="zh-CN"/>
        </w:rPr>
        <w:t>资料分析，自主构建甲</w:t>
      </w:r>
      <w:bookmarkStart w:id="0" w:name="_GoBack"/>
      <w:bookmarkEnd w:id="0"/>
      <w:r>
        <w:rPr>
          <w:rFonts w:hint="eastAsia" w:cs="Times New Roman" w:asciiTheme="minorEastAsia" w:hAnsiTheme="minorEastAsia"/>
          <w:lang w:val="en-US" w:eastAsia="zh-CN"/>
        </w:rPr>
        <w:t>状腺激素分泌调节的模型，并理解分级调节是生命系统中普遍的调节机制</w:t>
      </w:r>
      <w:r>
        <w:rPr>
          <w:rFonts w:hint="default" w:cs="Times New Roman" w:asciiTheme="minorEastAsia" w:hAnsiTheme="minorEastAsia"/>
          <w:lang w:val="en-US" w:eastAsia="zh-CN"/>
        </w:rPr>
        <w:t>。</w:t>
      </w:r>
    </w:p>
    <w:p>
      <w:pPr>
        <w:pStyle w:val="5"/>
        <w:tabs>
          <w:tab w:val="left" w:pos="3402"/>
        </w:tabs>
        <w:snapToGrid w:val="0"/>
        <w:spacing w:line="360" w:lineRule="auto"/>
        <w:jc w:val="left"/>
        <w:rPr>
          <w:rFonts w:hint="default" w:cs="Times New Roman" w:asciiTheme="minorEastAsia" w:hAnsiTheme="minorEastAsia"/>
          <w:lang w:val="en-US" w:eastAsia="zh-CN"/>
        </w:rPr>
      </w:pPr>
      <w:r>
        <w:rPr>
          <w:rFonts w:hint="default" w:cs="Times New Roman" w:asciiTheme="minorEastAsia" w:hAnsiTheme="minorEastAsia"/>
          <w:lang w:val="en-US" w:eastAsia="zh-CN"/>
        </w:rPr>
        <w:t>4</w:t>
      </w:r>
      <w:r>
        <w:rPr>
          <w:rFonts w:hint="eastAsia" w:cs="Times New Roman" w:asciiTheme="minorEastAsia" w:hAnsiTheme="minorEastAsia"/>
          <w:lang w:val="en-US" w:eastAsia="zh-CN"/>
        </w:rPr>
        <w:t>概述激素调节的特点</w:t>
      </w:r>
      <w:r>
        <w:rPr>
          <w:rFonts w:hint="default" w:cs="Times New Roman" w:asciiTheme="minorEastAsia" w:hAnsiTheme="minorEastAsia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（二）基础梳理</w:t>
      </w:r>
    </w:p>
    <w:p>
      <w:pPr>
        <w:pStyle w:val="5"/>
        <w:tabs>
          <w:tab w:val="left" w:pos="3402"/>
        </w:tabs>
        <w:snapToGrid w:val="0"/>
        <w:spacing w:line="360" w:lineRule="auto"/>
        <w:jc w:val="left"/>
        <w:rPr>
          <w:rFonts w:cs="Times New Roman" w:asciiTheme="minorEastAsia" w:hAnsiTheme="minorEastAsia"/>
        </w:rPr>
      </w:pPr>
      <w:r>
        <w:rPr>
          <w:rFonts w:hint="eastAsia" w:cs="Times New Roman" w:asciiTheme="minorEastAsia" w:hAnsiTheme="minorEastAsia"/>
        </w:rPr>
        <w:t>一、血糖平衡的调节</w:t>
      </w:r>
    </w:p>
    <w:p>
      <w:pPr>
        <w:spacing w:line="360" w:lineRule="auto"/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1.血糖是指血液中的</w:t>
      </w:r>
      <w:r>
        <w:rPr>
          <w:rFonts w:hint="eastAsia" w:ascii="宋体" w:hAnsi="宋体" w:eastAsia="宋体" w:cs="宋体"/>
          <w:bCs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bCs/>
          <w:szCs w:val="21"/>
        </w:rPr>
        <w:t>，主要是</w:t>
      </w:r>
      <w:r>
        <w:rPr>
          <w:rFonts w:hint="eastAsia" w:ascii="宋体" w:hAnsi="宋体" w:eastAsia="宋体" w:cs="宋体"/>
          <w:bCs/>
          <w:szCs w:val="21"/>
          <w:u w:val="single"/>
        </w:rPr>
        <w:t xml:space="preserve">                  </w:t>
      </w:r>
      <w:r>
        <w:rPr>
          <w:rFonts w:hint="eastAsia" w:ascii="宋体" w:hAnsi="宋体" w:eastAsia="宋体" w:cs="宋体"/>
          <w:bCs/>
          <w:szCs w:val="21"/>
        </w:rPr>
        <w:t>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2.血糖的来源和去向（正常情况下）</w:t>
      </w:r>
    </w:p>
    <w:p>
      <w:pPr>
        <w:spacing w:line="360" w:lineRule="auto"/>
        <w:jc w:val="center"/>
        <w:rPr>
          <w:rFonts w:ascii="宋体" w:hAnsi="宋体" w:eastAsia="宋体" w:cs="宋体"/>
          <w:szCs w:val="21"/>
        </w:rPr>
      </w:pPr>
      <w:r>
        <w:rPr>
          <w:rFonts w:ascii="宋体" w:hAnsi="宋体" w:eastAsia="宋体" w:cs="宋体"/>
          <w:szCs w:val="21"/>
        </w:rPr>
        <w:drawing>
          <wp:inline distT="0" distB="0" distL="0" distR="0">
            <wp:extent cx="6153150" cy="1323975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（1）血糖的主要来源是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                    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（2）葡萄糖的氧化分解主要发生在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3.血糖平衡的激素调节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参与血糖调节的激素：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a.唯一降低血糖的激素：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b.升高血糖的激素： 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</w:t>
      </w:r>
      <w:r>
        <w:rPr>
          <w:rFonts w:hint="eastAsia" w:ascii="宋体" w:hAnsi="宋体" w:eastAsia="宋体" w:cs="宋体"/>
          <w:szCs w:val="21"/>
        </w:rPr>
        <w:t xml:space="preserve">、 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</w:t>
      </w:r>
      <w:r>
        <w:rPr>
          <w:rFonts w:hint="eastAsia" w:ascii="宋体" w:hAnsi="宋体" w:eastAsia="宋体" w:cs="宋体"/>
          <w:szCs w:val="21"/>
        </w:rPr>
        <w:t xml:space="preserve">、 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</w:t>
      </w:r>
      <w:r>
        <w:rPr>
          <w:rFonts w:hint="eastAsia" w:ascii="宋体" w:hAnsi="宋体" w:eastAsia="宋体" w:cs="宋体"/>
          <w:szCs w:val="21"/>
        </w:rPr>
        <w:t xml:space="preserve">、 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</w:t>
      </w:r>
      <w:r>
        <w:rPr>
          <w:rFonts w:hint="eastAsia" w:ascii="宋体" w:hAnsi="宋体" w:eastAsia="宋体" w:cs="宋体"/>
          <w:szCs w:val="21"/>
        </w:rPr>
        <w:t>等。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4.</w:t>
      </w:r>
      <w:r>
        <w:rPr>
          <w:rFonts w:ascii="宋体" w:hAnsi="宋体" w:eastAsia="宋体" w:cs="宋体"/>
          <w:szCs w:val="21"/>
        </w:rPr>
        <w:t xml:space="preserve"> 血糖调节方式：神经</w:t>
      </w:r>
      <w:r>
        <w:rPr>
          <w:rFonts w:hint="eastAsia" w:ascii="楷体" w:hAnsi="楷体" w:eastAsia="楷体" w:cs="宋体"/>
          <w:szCs w:val="21"/>
        </w:rPr>
        <w:t>——</w:t>
      </w:r>
      <w:r>
        <w:rPr>
          <w:rFonts w:ascii="宋体" w:hAnsi="宋体" w:eastAsia="宋体" w:cs="宋体"/>
          <w:szCs w:val="21"/>
        </w:rPr>
        <w:t>体液调节，主要是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</w:t>
      </w:r>
      <w:r>
        <w:rPr>
          <w:rFonts w:ascii="宋体" w:hAnsi="宋体" w:eastAsia="宋体" w:cs="宋体"/>
          <w:szCs w:val="21"/>
        </w:rPr>
        <w:t>调节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</w:t>
      </w:r>
      <w:r>
        <w:rPr>
          <w:rFonts w:ascii="宋体" w:hAnsi="宋体" w:eastAsia="宋体" w:cs="宋体"/>
          <w:szCs w:val="21"/>
        </w:rPr>
        <w:t>血糖调节中枢</w:t>
      </w:r>
      <w:r>
        <w:rPr>
          <w:rFonts w:hint="eastAsia" w:ascii="宋体" w:hAnsi="宋体" w:eastAsia="宋体" w:cs="宋体"/>
          <w:szCs w:val="21"/>
        </w:rPr>
        <w:t>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（2）</w:t>
      </w:r>
      <w:r>
        <w:rPr>
          <w:rFonts w:ascii="宋体" w:hAnsi="宋体" w:eastAsia="宋体" w:cs="宋体"/>
          <w:szCs w:val="21"/>
        </w:rPr>
        <w:t>血糖调节</w:t>
      </w:r>
      <w:r>
        <w:rPr>
          <w:rFonts w:hint="eastAsia" w:ascii="宋体" w:hAnsi="宋体" w:eastAsia="宋体" w:cs="宋体"/>
          <w:szCs w:val="21"/>
        </w:rPr>
        <w:t>过程：当血糖含量降低时，下丘脑的某个区域兴奋，通过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</w:t>
      </w:r>
      <w:r>
        <w:rPr>
          <w:rFonts w:hint="eastAsia" w:ascii="宋体" w:hAnsi="宋体" w:eastAsia="宋体" w:cs="宋体"/>
          <w:szCs w:val="21"/>
        </w:rPr>
        <w:t>使胰岛A细胞分泌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</w:t>
      </w:r>
      <w:r>
        <w:rPr>
          <w:rFonts w:hint="eastAsia" w:ascii="宋体" w:hAnsi="宋体" w:eastAsia="宋体" w:cs="宋体"/>
          <w:szCs w:val="21"/>
        </w:rPr>
        <w:t>，使血糖含量上升。神经系统还通过控制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</w:t>
      </w:r>
      <w:r>
        <w:rPr>
          <w:rFonts w:hint="eastAsia" w:ascii="宋体" w:hAnsi="宋体" w:eastAsia="宋体" w:cs="宋体"/>
          <w:szCs w:val="21"/>
        </w:rPr>
        <w:t xml:space="preserve"> 和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</w:t>
      </w:r>
      <w:r>
        <w:rPr>
          <w:rFonts w:hint="eastAsia" w:ascii="宋体" w:hAnsi="宋体" w:eastAsia="宋体" w:cs="宋体"/>
          <w:szCs w:val="21"/>
        </w:rPr>
        <w:t xml:space="preserve"> 的分泌活动来调节血糖含量。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（3）体液调节:高浓度血糖可直接刺激胰岛</w:t>
      </w:r>
      <w:r>
        <w:rPr>
          <w:rFonts w:hint="eastAsia" w:ascii="宋体" w:hAnsi="宋体" w:eastAsia="宋体" w:cs="宋体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szCs w:val="21"/>
        </w:rPr>
        <w:t xml:space="preserve">细胞分泌 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</w:t>
      </w:r>
      <w:r>
        <w:rPr>
          <w:rFonts w:hint="eastAsia" w:ascii="宋体" w:hAnsi="宋体" w:eastAsia="宋体" w:cs="宋体"/>
          <w:szCs w:val="21"/>
        </w:rPr>
        <w:t>,低浓度血糖可直接刺激胰岛</w:t>
      </w:r>
      <w:r>
        <w:rPr>
          <w:rFonts w:hint="eastAsia" w:ascii="宋体" w:hAnsi="宋体" w:eastAsia="宋体" w:cs="宋体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szCs w:val="21"/>
        </w:rPr>
        <w:t>细胞分泌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5.人体中（饭后）血糖、胰高血糖素、胰岛素三者之间的变化关系</w:t>
      </w:r>
    </w:p>
    <w:p>
      <w:pPr>
        <w:spacing w:line="360" w:lineRule="auto"/>
        <w:jc w:val="center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drawing>
          <wp:inline distT="0" distB="0" distL="0" distR="0">
            <wp:extent cx="2009775" cy="937895"/>
            <wp:effectExtent l="0" t="0" r="0" b="0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8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93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若a代表血糖浓度，则b代表 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</w:t>
      </w:r>
      <w:r>
        <w:rPr>
          <w:rFonts w:hint="eastAsia" w:ascii="宋体" w:hAnsi="宋体" w:eastAsia="宋体" w:cs="宋体"/>
          <w:szCs w:val="21"/>
        </w:rPr>
        <w:t xml:space="preserve">，c代表 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   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①血糖浓度较高时，可降低血糖浓度的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</w:t>
      </w:r>
      <w:r>
        <w:rPr>
          <w:rFonts w:hint="eastAsia" w:ascii="宋体" w:hAnsi="宋体" w:eastAsia="宋体" w:cs="宋体"/>
          <w:szCs w:val="21"/>
        </w:rPr>
        <w:t xml:space="preserve">含量增加，而升高血糖浓度的 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</w:t>
      </w:r>
      <w:r>
        <w:rPr>
          <w:rFonts w:hint="eastAsia" w:ascii="宋体" w:hAnsi="宋体" w:eastAsia="宋体" w:cs="宋体"/>
          <w:szCs w:val="21"/>
        </w:rPr>
        <w:t>含量相对较低。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②当血糖浓度较低时，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</w:t>
      </w:r>
      <w:r>
        <w:rPr>
          <w:rFonts w:hint="eastAsia" w:ascii="宋体" w:hAnsi="宋体" w:eastAsia="宋体" w:cs="宋体"/>
          <w:szCs w:val="21"/>
        </w:rPr>
        <w:t>含量增加。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③ 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</w:t>
      </w:r>
      <w:r>
        <w:rPr>
          <w:rFonts w:hint="eastAsia" w:ascii="宋体" w:hAnsi="宋体" w:eastAsia="宋体" w:cs="宋体"/>
          <w:szCs w:val="21"/>
        </w:rPr>
        <w:t xml:space="preserve">和 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</w:t>
      </w:r>
      <w:r>
        <w:rPr>
          <w:rFonts w:hint="eastAsia" w:ascii="宋体" w:hAnsi="宋体" w:eastAsia="宋体" w:cs="宋体"/>
          <w:szCs w:val="21"/>
        </w:rPr>
        <w:t>相互协调，共同维持血糖平衡。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6.影响胰岛素分泌的因素：</w:t>
      </w:r>
      <w:r>
        <w:rPr>
          <w:rFonts w:ascii="宋体" w:hAnsi="宋体" w:eastAsia="宋体" w:cs="宋体"/>
          <w:szCs w:val="21"/>
        </w:rPr>
        <w:t xml:space="preserve"> 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ascii="宋体" w:hAnsi="宋体" w:eastAsia="宋体" w:cs="宋体"/>
          <w:szCs w:val="21"/>
        </w:rPr>
        <w:t>(1)血糖浓度</w:t>
      </w:r>
      <w:r>
        <w:rPr>
          <w:rFonts w:ascii="楷体" w:hAnsi="楷体" w:eastAsia="楷体" w:cs="宋体"/>
          <w:szCs w:val="21"/>
        </w:rPr>
        <w:t>——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</w:t>
      </w:r>
      <w:r>
        <w:rPr>
          <w:rFonts w:ascii="宋体" w:hAnsi="宋体" w:eastAsia="宋体" w:cs="宋体"/>
          <w:szCs w:val="21"/>
        </w:rPr>
        <w:t xml:space="preserve">。 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ascii="宋体" w:hAnsi="宋体" w:eastAsia="宋体" w:cs="宋体"/>
          <w:szCs w:val="21"/>
        </w:rPr>
        <w:t>(2)神经调节</w:t>
      </w:r>
      <w:r>
        <w:rPr>
          <w:rFonts w:ascii="楷体" w:hAnsi="楷体" w:eastAsia="楷体" w:cs="宋体"/>
          <w:szCs w:val="21"/>
        </w:rPr>
        <w:t>——</w:t>
      </w:r>
      <w:r>
        <w:rPr>
          <w:rFonts w:ascii="宋体" w:hAnsi="宋体" w:eastAsia="宋体" w:cs="宋体"/>
          <w:szCs w:val="21"/>
        </w:rPr>
        <w:t>下丘脑某个区域通过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</w:t>
      </w:r>
      <w:r>
        <w:rPr>
          <w:rFonts w:ascii="宋体" w:hAnsi="宋体" w:eastAsia="宋体" w:cs="宋体"/>
          <w:szCs w:val="21"/>
        </w:rPr>
        <w:t xml:space="preserve">神经控制。 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ascii="宋体" w:hAnsi="宋体" w:eastAsia="宋体" w:cs="宋体"/>
          <w:szCs w:val="21"/>
        </w:rPr>
        <w:t>(3)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</w:t>
      </w:r>
      <w:r>
        <w:rPr>
          <w:rFonts w:ascii="宋体" w:hAnsi="宋体" w:eastAsia="宋体" w:cs="宋体"/>
          <w:szCs w:val="21"/>
        </w:rPr>
        <w:t xml:space="preserve">的促进作用。 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7.影响胰高血糖素分泌的因素</w:t>
      </w:r>
      <w:r>
        <w:rPr>
          <w:rFonts w:ascii="宋体" w:hAnsi="宋体" w:eastAsia="宋体" w:cs="宋体"/>
          <w:szCs w:val="21"/>
        </w:rPr>
        <w:t xml:space="preserve"> 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ascii="宋体" w:hAnsi="宋体" w:eastAsia="宋体" w:cs="宋体"/>
          <w:szCs w:val="21"/>
        </w:rPr>
        <w:t>(1)血糖浓度</w:t>
      </w:r>
      <w:r>
        <w:rPr>
          <w:rFonts w:ascii="楷体" w:hAnsi="楷体" w:eastAsia="楷体" w:cs="宋体"/>
          <w:szCs w:val="21"/>
        </w:rPr>
        <w:t>——</w:t>
      </w:r>
      <w:r>
        <w:rPr>
          <w:rFonts w:hint="eastAsia"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</w:t>
      </w:r>
      <w:r>
        <w:rPr>
          <w:rFonts w:ascii="宋体" w:hAnsi="宋体" w:eastAsia="宋体" w:cs="宋体"/>
          <w:szCs w:val="21"/>
        </w:rPr>
        <w:t xml:space="preserve">。 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ascii="宋体" w:hAnsi="宋体" w:eastAsia="宋体" w:cs="宋体"/>
          <w:szCs w:val="21"/>
        </w:rPr>
        <w:t>(2)神经调节</w:t>
      </w:r>
      <w:r>
        <w:rPr>
          <w:rFonts w:ascii="楷体" w:hAnsi="楷体" w:eastAsia="楷体" w:cs="宋体"/>
          <w:szCs w:val="21"/>
        </w:rPr>
        <w:t>——</w:t>
      </w:r>
      <w:r>
        <w:rPr>
          <w:rFonts w:ascii="宋体" w:hAnsi="宋体" w:eastAsia="宋体" w:cs="宋体"/>
          <w:szCs w:val="21"/>
        </w:rPr>
        <w:t>下丘脑某个区域通过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</w:t>
      </w:r>
      <w:r>
        <w:rPr>
          <w:rFonts w:ascii="宋体" w:hAnsi="宋体" w:eastAsia="宋体" w:cs="宋体"/>
          <w:szCs w:val="21"/>
        </w:rPr>
        <w:t xml:space="preserve">神经控制。 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ascii="宋体" w:hAnsi="宋体" w:eastAsia="宋体" w:cs="宋体"/>
          <w:szCs w:val="21"/>
        </w:rPr>
        <w:t>(3)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</w:t>
      </w:r>
      <w:r>
        <w:rPr>
          <w:rFonts w:ascii="宋体" w:hAnsi="宋体" w:eastAsia="宋体" w:cs="宋体"/>
          <w:szCs w:val="21"/>
        </w:rPr>
        <w:t xml:space="preserve">的抑制作用(血糖浓度高时)。 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8.血糖调节过程中激素的相互关系</w:t>
      </w:r>
      <w:r>
        <w:rPr>
          <w:rFonts w:ascii="宋体" w:hAnsi="宋体" w:eastAsia="宋体" w:cs="宋体"/>
          <w:szCs w:val="21"/>
        </w:rPr>
        <w:t xml:space="preserve"> 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ascii="宋体" w:hAnsi="宋体" w:eastAsia="宋体" w:cs="宋体"/>
          <w:szCs w:val="21"/>
        </w:rPr>
        <w:t>(1)胰高血糖素和肾上腺素、甲状腺激素等在升高血糖浓度上具有</w:t>
      </w:r>
      <w:r>
        <w:rPr>
          <w:rFonts w:hint="eastAsia" w:ascii="宋体" w:hAnsi="宋体" w:eastAsia="宋体" w:cs="宋体"/>
          <w:szCs w:val="21"/>
          <w:u w:val="single"/>
        </w:rPr>
        <w:t xml:space="preserve">         </w:t>
      </w:r>
      <w:r>
        <w:rPr>
          <w:rFonts w:ascii="宋体" w:hAnsi="宋体" w:eastAsia="宋体" w:cs="宋体"/>
          <w:szCs w:val="21"/>
        </w:rPr>
        <w:t xml:space="preserve">作用。 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ascii="宋体" w:hAnsi="宋体" w:eastAsia="宋体" w:cs="宋体"/>
          <w:szCs w:val="21"/>
        </w:rPr>
        <w:t>(2)胰岛素和胰高血糖素、肾上腺素、甲状腺激素等在血糖平衡调节中的作用效</w:t>
      </w:r>
      <w:r>
        <w:rPr>
          <w:rFonts w:hint="eastAsia" w:ascii="宋体" w:hAnsi="宋体" w:eastAsia="宋体" w:cs="宋体"/>
          <w:szCs w:val="21"/>
        </w:rPr>
        <w:t>果相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</w:t>
      </w:r>
      <w:r>
        <w:rPr>
          <w:rFonts w:hint="eastAsia" w:ascii="宋体" w:hAnsi="宋体" w:eastAsia="宋体" w:cs="宋体"/>
          <w:szCs w:val="21"/>
        </w:rPr>
        <w:t>。</w:t>
      </w:r>
      <w:r>
        <w:rPr>
          <w:rFonts w:ascii="宋体" w:hAnsi="宋体" w:eastAsia="宋体" w:cs="宋体"/>
          <w:szCs w:val="21"/>
        </w:rPr>
        <w:t xml:space="preserve"> 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9.</w:t>
      </w:r>
      <w:r>
        <w:rPr>
          <w:rFonts w:hint="eastAsia" w:ascii="宋体" w:hAnsi="宋体" w:eastAsia="宋体" w:cs="宋体"/>
          <w:szCs w:val="21"/>
        </w:rPr>
        <w:t>糖尿病及其危害与治疗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（1）Ⅰ.1型糖尿病的发病原因：胰岛功能减退，分泌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</w:t>
      </w:r>
      <w:r>
        <w:rPr>
          <w:rFonts w:hint="eastAsia" w:ascii="宋体" w:hAnsi="宋体" w:eastAsia="宋体" w:cs="宋体"/>
          <w:szCs w:val="21"/>
        </w:rPr>
        <w:t>减少所致。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Ⅱ.2型糖尿病的发病原因：与遗传、环境、生活方式等密切相关，但确切发病机理目前仍不明确。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（2）糖尿病症状： 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</w:t>
      </w:r>
      <w:r>
        <w:rPr>
          <w:rFonts w:hint="eastAsia" w:ascii="宋体" w:hAnsi="宋体" w:eastAsia="宋体" w:cs="宋体"/>
          <w:szCs w:val="21"/>
        </w:rPr>
        <w:t>、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</w:t>
      </w:r>
      <w:r>
        <w:rPr>
          <w:rFonts w:hint="eastAsia" w:ascii="宋体" w:hAnsi="宋体" w:eastAsia="宋体" w:cs="宋体"/>
          <w:szCs w:val="21"/>
        </w:rPr>
        <w:t>、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（3）危害：往往引起多种并发症。</w:t>
      </w:r>
    </w:p>
    <w:p>
      <w:pPr>
        <w:pStyle w:val="5"/>
        <w:tabs>
          <w:tab w:val="left" w:pos="3402"/>
        </w:tabs>
        <w:snapToGrid w:val="0"/>
        <w:spacing w:line="360" w:lineRule="auto"/>
        <w:jc w:val="left"/>
        <w:rPr>
          <w:rFonts w:cs="Times New Roman" w:asciiTheme="minorEastAsia" w:hAnsiTheme="minorEastAsia"/>
        </w:rPr>
      </w:pPr>
      <w:r>
        <w:rPr>
          <w:rFonts w:hint="eastAsia" w:cs="Times New Roman" w:asciiTheme="minorEastAsia" w:hAnsiTheme="minorEastAsia"/>
        </w:rPr>
        <w:t>(4)</w:t>
      </w:r>
      <w:r>
        <w:rPr>
          <w:rFonts w:hint="eastAsia"/>
        </w:rPr>
        <w:t xml:space="preserve"> </w:t>
      </w:r>
      <w:r>
        <w:rPr>
          <w:rFonts w:hint="eastAsia" w:cs="Times New Roman" w:asciiTheme="minorEastAsia" w:hAnsiTheme="minorEastAsia"/>
        </w:rPr>
        <w:t>预防和控制：控制饮食，避免过多的糖分物质摄入，导致</w:t>
      </w:r>
      <w:r>
        <w:rPr>
          <w:rFonts w:hint="eastAsia" w:cs="Times New Roman" w:asciiTheme="minorEastAsia" w:hAnsiTheme="minorEastAsia"/>
          <w:u w:val="single"/>
        </w:rPr>
        <w:t xml:space="preserve">          </w:t>
      </w:r>
      <w:r>
        <w:rPr>
          <w:rFonts w:hint="eastAsia" w:cs="Times New Roman" w:asciiTheme="minorEastAsia" w:hAnsiTheme="minorEastAsia"/>
        </w:rPr>
        <w:t>浓度过高，经常进行体育锻炼，避免情绪长期紧张焦虑等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10.反馈调节</w:t>
      </w:r>
      <w:r>
        <w:rPr>
          <w:rFonts w:hint="eastAsia" w:ascii="楷体" w:hAnsi="楷体" w:eastAsia="楷体" w:cs="宋体"/>
          <w:szCs w:val="21"/>
        </w:rPr>
        <w:t>——</w:t>
      </w:r>
      <w:r>
        <w:rPr>
          <w:rFonts w:hint="eastAsia" w:ascii="宋体" w:hAnsi="宋体" w:eastAsia="宋体" w:cs="宋体"/>
          <w:szCs w:val="21"/>
        </w:rPr>
        <w:t>激素分泌调节的方式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a.概念：在一个系统中，系统本身工作的</w:t>
      </w:r>
      <w:r>
        <w:rPr>
          <w:rFonts w:hint="eastAsia" w:ascii="宋体" w:hAnsi="宋体" w:eastAsia="宋体" w:cs="宋体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szCs w:val="21"/>
        </w:rPr>
        <w:t>，反过来又作为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</w:t>
      </w:r>
      <w:r>
        <w:rPr>
          <w:rFonts w:hint="eastAsia" w:ascii="宋体" w:hAnsi="宋体" w:eastAsia="宋体" w:cs="宋体"/>
          <w:szCs w:val="21"/>
        </w:rPr>
        <w:t>调节该系统工作的调节方式。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b.意义：反馈调节是生命系统中非常普遍的调节机制，它对于机体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szCs w:val="21"/>
        </w:rPr>
        <w:t xml:space="preserve"> 具有重要意义。</w:t>
      </w:r>
    </w:p>
    <w:p>
      <w:pPr>
        <w:pStyle w:val="3"/>
        <w:spacing w:line="360" w:lineRule="auto"/>
        <w:jc w:val="left"/>
        <w:rPr>
          <w:rFonts w:ascii="宋体" w:hAnsi="宋体" w:eastAsia="宋体" w:cs="宋体"/>
          <w:b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sz w:val="21"/>
          <w:szCs w:val="21"/>
        </w:rPr>
        <w:t>二、甲状腺激素分泌的分级调节和激素调节的特点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1.甲状腺激素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（1）作用：提高 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</w:t>
      </w:r>
      <w:r>
        <w:rPr>
          <w:rFonts w:hint="eastAsia" w:ascii="宋体" w:hAnsi="宋体" w:eastAsia="宋体" w:cs="宋体"/>
          <w:szCs w:val="21"/>
        </w:rPr>
        <w:t xml:space="preserve">的速率，使机体产生更多的 </w:t>
      </w:r>
      <w:r>
        <w:rPr>
          <w:rFonts w:hint="eastAsia" w:ascii="宋体" w:hAnsi="宋体" w:eastAsia="宋体" w:cs="宋体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（2）靶细胞：体内 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      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2.甲状腺激素分泌的调节：</w:t>
      </w:r>
      <w:r>
        <w:rPr>
          <w:rFonts w:hint="eastAsia" w:ascii="宋体" w:hAnsi="宋体" w:eastAsia="宋体" w:cs="宋体"/>
          <w:szCs w:val="21"/>
        </w:rPr>
        <w:t>通过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                    </w:t>
      </w:r>
      <w:r>
        <w:rPr>
          <w:rFonts w:hint="eastAsia" w:ascii="宋体" w:hAnsi="宋体" w:eastAsia="宋体" w:cs="宋体"/>
          <w:szCs w:val="21"/>
        </w:rPr>
        <w:t>轴来进行。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（1）过程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ascii="宋体" w:hAnsi="宋体" w:eastAsia="宋体" w:cs="宋体"/>
          <w:szCs w:val="21"/>
        </w:rPr>
        <w:drawing>
          <wp:inline distT="0" distB="0" distL="0" distR="0">
            <wp:extent cx="5469255" cy="687070"/>
            <wp:effectExtent l="0" t="0" r="4445" b="1143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9255" cy="68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（2）调节方式：既有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</w:t>
      </w:r>
      <w:r>
        <w:rPr>
          <w:rFonts w:hint="eastAsia" w:ascii="宋体" w:hAnsi="宋体" w:eastAsia="宋体" w:cs="宋体"/>
          <w:szCs w:val="21"/>
        </w:rPr>
        <w:t>调节，又有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szCs w:val="21"/>
        </w:rPr>
        <w:t>调节。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（3）分级调节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Ⅰ.概念：人们将下丘脑、垂体和靶腺体之间存在的分层调控，称为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Ⅱ.分级调节轴：下丘脑—垂体—甲状腺轴；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      </w:t>
      </w:r>
      <w:r>
        <w:rPr>
          <w:rFonts w:hint="eastAsia" w:ascii="宋体" w:hAnsi="宋体" w:eastAsia="宋体" w:cs="宋体"/>
          <w:szCs w:val="21"/>
        </w:rPr>
        <w:t>；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          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Ⅲ.意义：放大激素的调节效应，形成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</w:t>
      </w:r>
      <w:r>
        <w:rPr>
          <w:rFonts w:hint="eastAsia" w:ascii="宋体" w:hAnsi="宋体" w:eastAsia="宋体" w:cs="宋体"/>
          <w:szCs w:val="21"/>
        </w:rPr>
        <w:t>，有利于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</w:t>
      </w:r>
      <w:r>
        <w:rPr>
          <w:rFonts w:hint="eastAsia" w:ascii="宋体" w:hAnsi="宋体" w:eastAsia="宋体" w:cs="宋体"/>
          <w:szCs w:val="21"/>
        </w:rPr>
        <w:t>，从而维持机体的稳态。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3．激素调节的特点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（1）通过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</w:t>
      </w:r>
      <w:r>
        <w:rPr>
          <w:rFonts w:hint="eastAsia" w:ascii="宋体" w:hAnsi="宋体" w:eastAsia="宋体" w:cs="宋体"/>
          <w:szCs w:val="21"/>
        </w:rPr>
        <w:t>进行运输。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（2）作用于靶器官、靶细胞：激素通过与靶细胞上的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</w:t>
      </w:r>
      <w:r>
        <w:rPr>
          <w:rFonts w:hint="eastAsia" w:ascii="宋体" w:hAnsi="宋体" w:eastAsia="宋体" w:cs="宋体"/>
          <w:szCs w:val="21"/>
        </w:rPr>
        <w:t>相互识别，并特异性结合。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（3）作为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</w:t>
      </w:r>
      <w:r>
        <w:rPr>
          <w:rFonts w:hint="eastAsia" w:ascii="宋体" w:hAnsi="宋体" w:eastAsia="宋体" w:cs="宋体"/>
          <w:szCs w:val="21"/>
        </w:rPr>
        <w:t>传递信息，激素一经靶细胞接受并起作用后就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</w:t>
      </w:r>
      <w:r>
        <w:rPr>
          <w:rFonts w:hint="eastAsia" w:ascii="宋体" w:hAnsi="宋体" w:eastAsia="宋体" w:cs="宋体"/>
          <w:szCs w:val="21"/>
        </w:rPr>
        <w:t>了。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（4）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</w:t>
      </w:r>
      <w:r>
        <w:rPr>
          <w:rFonts w:hint="eastAsia" w:ascii="宋体" w:hAnsi="宋体" w:eastAsia="宋体" w:cs="宋体"/>
          <w:szCs w:val="21"/>
        </w:rPr>
        <w:t>和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4.动物激素分泌的调节过程中激素含量变化的分析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（1）在“下丘脑→垂体→相应内分泌腺”的分级调节中，若顺序中间的腺体被切除，则其后的腺体分泌的激素含量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szCs w:val="21"/>
        </w:rPr>
        <w:t>，其前的腺体所分泌的激素含量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（2）在“促激素释放激素→促激素→激素”中，若顺序中间的激素分泌量增加，则其后的激素分泌量</w:t>
      </w:r>
      <w:r>
        <w:rPr>
          <w:rFonts w:hint="eastAsia" w:ascii="宋体" w:hAnsi="宋体" w:eastAsia="宋体" w:cs="宋体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szCs w:val="21"/>
        </w:rPr>
        <w:t>，其前的激素分泌量</w:t>
      </w:r>
      <w:r>
        <w:rPr>
          <w:rFonts w:hint="eastAsia" w:ascii="宋体" w:hAnsi="宋体" w:eastAsia="宋体" w:cs="宋体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both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（三）预习反馈</w:t>
      </w:r>
    </w:p>
    <w:p>
      <w:pPr>
        <w:pStyle w:val="21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</w:t>
      </w:r>
      <w:r>
        <w:rPr>
          <w:rFonts w:hint="eastAsia" w:ascii="Times New Roman" w:hAnsi="Times New Roman"/>
          <w:color w:val="000000"/>
        </w:rPr>
        <w:t>下列关于人体血糖平衡调节的说法</w:t>
      </w:r>
      <w:r>
        <w:rPr>
          <w:rFonts w:ascii="Times New Roman" w:hAnsi="Times New Roman"/>
          <w:color w:val="000000"/>
        </w:rPr>
        <w:t>,</w:t>
      </w:r>
      <w:r>
        <w:rPr>
          <w:rFonts w:hint="eastAsia" w:ascii="Times New Roman" w:hAnsi="Times New Roman"/>
          <w:color w:val="000000"/>
        </w:rPr>
        <w:t>不正确的是</w:t>
      </w:r>
      <w:r>
        <w:rPr>
          <w:rFonts w:ascii="Times New Roman" w:hAnsi="Times New Roman"/>
          <w:color w:val="000000"/>
        </w:rPr>
        <w:t>(   )</w:t>
      </w:r>
    </w:p>
    <w:p>
      <w:pPr>
        <w:pStyle w:val="21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A.</w:t>
      </w:r>
      <w:r>
        <w:rPr>
          <w:rFonts w:hint="eastAsia" w:ascii="Times New Roman" w:hAnsi="Times New Roman"/>
          <w:color w:val="000000"/>
        </w:rPr>
        <w:t>血糖平衡的维持是神经调节和体液调节共同作用的结果</w:t>
      </w:r>
    </w:p>
    <w:p>
      <w:pPr>
        <w:pStyle w:val="21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B.</w:t>
      </w:r>
      <w:r>
        <w:rPr>
          <w:rFonts w:hint="eastAsia" w:ascii="Times New Roman" w:hAnsi="Times New Roman"/>
          <w:color w:val="000000"/>
        </w:rPr>
        <w:t>胰岛素可通过体液运输到全身各处</w:t>
      </w:r>
      <w:r>
        <w:rPr>
          <w:rFonts w:ascii="Times New Roman" w:hAnsi="Times New Roman"/>
          <w:color w:val="000000"/>
        </w:rPr>
        <w:t>,</w:t>
      </w:r>
      <w:r>
        <w:rPr>
          <w:rFonts w:hint="eastAsia" w:ascii="Times New Roman" w:hAnsi="Times New Roman"/>
          <w:color w:val="000000"/>
        </w:rPr>
        <w:t>并作用于相应的耙细胞、靶器官</w:t>
      </w:r>
    </w:p>
    <w:p>
      <w:pPr>
        <w:pStyle w:val="21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C.</w:t>
      </w:r>
      <w:r>
        <w:rPr>
          <w:rFonts w:hint="eastAsia" w:ascii="Times New Roman" w:hAnsi="Times New Roman"/>
          <w:color w:val="000000"/>
        </w:rPr>
        <w:t>胰高血糖素可通过促进肝糖原分解来升高血糖浓度</w:t>
      </w:r>
    </w:p>
    <w:p>
      <w:pPr>
        <w:pStyle w:val="21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D.</w:t>
      </w:r>
      <w:r>
        <w:rPr>
          <w:rFonts w:hint="eastAsia" w:ascii="Times New Roman" w:hAnsi="Times New Roman"/>
          <w:color w:val="000000"/>
        </w:rPr>
        <w:t>长时间运动</w:t>
      </w:r>
      <w:r>
        <w:rPr>
          <w:rFonts w:ascii="Times New Roman" w:hAnsi="Times New Roman"/>
          <w:color w:val="000000"/>
        </w:rPr>
        <w:t>,</w:t>
      </w:r>
      <w:r>
        <w:rPr>
          <w:rFonts w:hint="eastAsia" w:ascii="Times New Roman" w:hAnsi="Times New Roman"/>
          <w:color w:val="000000"/>
        </w:rPr>
        <w:t>机体消耗大量能量</w:t>
      </w:r>
      <w:r>
        <w:rPr>
          <w:rFonts w:ascii="Times New Roman" w:hAnsi="Times New Roman"/>
          <w:color w:val="000000"/>
        </w:rPr>
        <w:t>,</w:t>
      </w:r>
      <w:r>
        <w:rPr>
          <w:rFonts w:hint="eastAsia" w:ascii="Times New Roman" w:hAnsi="Times New Roman"/>
          <w:color w:val="000000"/>
        </w:rPr>
        <w:t>血糖浓度会不断降低</w:t>
      </w:r>
    </w:p>
    <w:p>
      <w:pPr>
        <w:pStyle w:val="21"/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2.下列有关糖尿病和典糖调节的叙述错误的是(   )</w:t>
      </w:r>
    </w:p>
    <w:p>
      <w:pPr>
        <w:pStyle w:val="21"/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A.胰岛素可以通过降低血糖,间接抑制胰高血糖素的分泌</w:t>
      </w:r>
      <w:r>
        <w:rPr>
          <w:rFonts w:hint="eastAsia" w:ascii="宋体" w:hAnsi="宋体" w:cs="宋体"/>
          <w:szCs w:val="21"/>
        </w:rPr>
        <w:br w:type="textWrapping"/>
      </w:r>
      <w:r>
        <w:rPr>
          <w:rFonts w:hint="eastAsia" w:ascii="宋体" w:hAnsi="宋体" w:cs="宋体"/>
          <w:szCs w:val="21"/>
        </w:rPr>
        <w:t>B.血糖水平是调节胰岛素和胰高血糖素分泌的最重要因素</w:t>
      </w:r>
      <w:r>
        <w:rPr>
          <w:rFonts w:hint="eastAsia" w:ascii="宋体" w:hAnsi="宋体" w:cs="宋体"/>
          <w:szCs w:val="21"/>
        </w:rPr>
        <w:br w:type="textWrapping"/>
      </w:r>
      <w:r>
        <w:rPr>
          <w:rFonts w:hint="eastAsia" w:ascii="宋体" w:hAnsi="宋体" w:cs="宋体"/>
          <w:szCs w:val="21"/>
        </w:rPr>
        <w:t>C.肝细胞、脂肪细胞、胰岛A细胞膜上均分布有胰岛素的受体分子</w:t>
      </w:r>
      <w:r>
        <w:rPr>
          <w:rFonts w:hint="eastAsia" w:ascii="宋体" w:hAnsi="宋体" w:cs="宋体"/>
          <w:szCs w:val="21"/>
        </w:rPr>
        <w:br w:type="textWrapping"/>
      </w:r>
      <w:r>
        <w:rPr>
          <w:rFonts w:hint="eastAsia" w:ascii="宋体" w:hAnsi="宋体" w:cs="宋体"/>
          <w:szCs w:val="21"/>
        </w:rPr>
        <w:t>D.参与血糖调节的信息分子有激素、神经递质和葡萄糖</w:t>
      </w:r>
    </w:p>
    <w:p>
      <w:pPr>
        <w:pStyle w:val="21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hint="eastAsia"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</w:t>
      </w:r>
      <w:r>
        <w:rPr>
          <w:rFonts w:hint="eastAsia" w:ascii="Times New Roman" w:hAnsi="Times New Roman"/>
          <w:color w:val="000000"/>
        </w:rPr>
        <w:t>如图为一健康人在上午</w:t>
      </w:r>
      <w:r>
        <w:rPr>
          <w:rFonts w:ascii="Times New Roman" w:hAnsi="Times New Roman"/>
          <w:color w:val="000000"/>
        </w:rPr>
        <w:t>8</w:t>
      </w:r>
      <w:r>
        <w:rPr>
          <w:rFonts w:hint="eastAsia" w:ascii="Times New Roman" w:hAnsi="Times New Roman"/>
          <w:color w:val="000000"/>
        </w:rPr>
        <w:t>点吃早餐后体内血糖浓度变化情况</w:t>
      </w:r>
      <w:r>
        <w:rPr>
          <w:rFonts w:ascii="Times New Roman" w:hAnsi="Times New Roman"/>
          <w:color w:val="000000"/>
        </w:rPr>
        <w:t>,</w:t>
      </w:r>
      <w:r>
        <w:rPr>
          <w:rFonts w:hint="eastAsia" w:ascii="Times New Roman" w:hAnsi="Times New Roman"/>
          <w:color w:val="000000"/>
        </w:rPr>
        <w:t>下列有关叙述正确的是</w:t>
      </w:r>
      <w:r>
        <w:rPr>
          <w:rFonts w:ascii="Times New Roman" w:hAnsi="Times New Roman"/>
          <w:color w:val="000000"/>
        </w:rPr>
        <w:t>(   )</w:t>
      </w:r>
    </w:p>
    <w:p>
      <w:pPr>
        <w:pStyle w:val="21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ascii="Times New Roman" w:hAnsi="Times New Roman"/>
          <w:color w:val="000000"/>
        </w:rPr>
      </w:pPr>
      <w:r>
        <w:drawing>
          <wp:inline distT="0" distB="0" distL="114300" distR="114300">
            <wp:extent cx="2291715" cy="1697990"/>
            <wp:effectExtent l="0" t="0" r="6985" b="3810"/>
            <wp:docPr id="7" name="图片 2" descr="www.zqy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www.zqy.com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1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A.C</w:t>
      </w:r>
      <w:r>
        <w:rPr>
          <w:rFonts w:hint="eastAsia" w:ascii="Times New Roman" w:hAnsi="Times New Roman"/>
          <w:color w:val="000000"/>
        </w:rPr>
        <w:t>点时组织细胞从血液中吸收葡萄糖的速度比</w:t>
      </w:r>
      <w:r>
        <w:rPr>
          <w:rFonts w:ascii="Times New Roman" w:hAnsi="Times New Roman"/>
          <w:color w:val="000000"/>
        </w:rPr>
        <w:t>B</w:t>
      </w:r>
      <w:r>
        <w:rPr>
          <w:rFonts w:hint="eastAsia" w:ascii="Times New Roman" w:hAnsi="Times New Roman"/>
          <w:color w:val="000000"/>
        </w:rPr>
        <w:t>点时慢</w:t>
      </w:r>
    </w:p>
    <w:p>
      <w:pPr>
        <w:pStyle w:val="21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B.B</w:t>
      </w:r>
      <w:r>
        <w:rPr>
          <w:rFonts w:hint="eastAsia" w:ascii="Times New Roman" w:hAnsi="Times New Roman"/>
          <w:color w:val="000000"/>
        </w:rPr>
        <w:t>点后肝糖原、肌糖原直接分解成葡萄糖进入血液</w:t>
      </w:r>
      <w:r>
        <w:rPr>
          <w:rFonts w:ascii="Times New Roman" w:hAnsi="Times New Roman"/>
          <w:color w:val="000000"/>
        </w:rPr>
        <w:t>,</w:t>
      </w:r>
      <w:r>
        <w:rPr>
          <w:rFonts w:hint="eastAsia" w:ascii="Times New Roman" w:hAnsi="Times New Roman"/>
          <w:color w:val="000000"/>
        </w:rPr>
        <w:t>以升高血糖浓度</w:t>
      </w:r>
    </w:p>
    <w:p>
      <w:pPr>
        <w:pStyle w:val="21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C.</w:t>
      </w:r>
      <w:r>
        <w:rPr>
          <w:rFonts w:hint="eastAsia" w:ascii="Times New Roman" w:hAnsi="Times New Roman"/>
          <w:color w:val="000000"/>
        </w:rPr>
        <w:t>早餐后</w:t>
      </w:r>
      <w:r>
        <w:rPr>
          <w:rFonts w:ascii="Times New Roman" w:hAnsi="Times New Roman"/>
          <w:color w:val="000000"/>
        </w:rPr>
        <w:t>2</w:t>
      </w:r>
      <w:r>
        <w:rPr>
          <w:rFonts w:hint="eastAsia" w:ascii="Times New Roman" w:hAnsi="Times New Roman"/>
          <w:color w:val="000000"/>
        </w:rPr>
        <w:t>小时糖尿病病人的血糖浓度低于</w:t>
      </w:r>
      <w:r>
        <w:rPr>
          <w:rFonts w:ascii="Times New Roman" w:hAnsi="Times New Roman"/>
          <w:color w:val="000000"/>
        </w:rPr>
        <w:t>B</w:t>
      </w:r>
      <w:r>
        <w:rPr>
          <w:rFonts w:hint="eastAsia" w:ascii="Times New Roman" w:hAnsi="Times New Roman"/>
          <w:color w:val="000000"/>
        </w:rPr>
        <w:t>点</w:t>
      </w:r>
    </w:p>
    <w:p>
      <w:pPr>
        <w:pStyle w:val="21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D.C</w:t>
      </w:r>
      <w:r>
        <w:rPr>
          <w:rFonts w:hint="eastAsia" w:ascii="Times New Roman" w:hAnsi="Times New Roman"/>
          <w:color w:val="000000"/>
        </w:rPr>
        <w:t>点时血液中的胰高血糖素含量低于</w:t>
      </w:r>
      <w:r>
        <w:rPr>
          <w:rFonts w:ascii="Times New Roman" w:hAnsi="Times New Roman"/>
          <w:color w:val="000000"/>
        </w:rPr>
        <w:t>B</w:t>
      </w:r>
      <w:r>
        <w:rPr>
          <w:rFonts w:hint="eastAsia" w:ascii="Times New Roman" w:hAnsi="Times New Roman"/>
          <w:color w:val="000000"/>
        </w:rPr>
        <w:t>点时的</w:t>
      </w:r>
    </w:p>
    <w:p>
      <w:pPr>
        <w:pStyle w:val="21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</w:t>
      </w:r>
      <w:r>
        <w:rPr>
          <w:rFonts w:hint="eastAsia" w:ascii="Times New Roman" w:hAnsi="Times New Roman"/>
          <w:color w:val="000000"/>
        </w:rPr>
        <w:t>如图为人体内血糖调节的模型</w:t>
      </w:r>
      <w:r>
        <w:rPr>
          <w:rFonts w:ascii="Times New Roman" w:hAnsi="Times New Roman"/>
          <w:color w:val="000000"/>
        </w:rPr>
        <w:t>,</w:t>
      </w:r>
      <w:r>
        <w:rPr>
          <w:rFonts w:hint="eastAsia" w:ascii="Times New Roman" w:hAnsi="Times New Roman"/>
          <w:color w:val="000000"/>
        </w:rPr>
        <w:t>下列相关叙述正确的是</w:t>
      </w:r>
      <w:r>
        <w:rPr>
          <w:rFonts w:ascii="Times New Roman" w:hAnsi="Times New Roman"/>
          <w:color w:val="000000"/>
        </w:rPr>
        <w:t>(   )</w:t>
      </w:r>
    </w:p>
    <w:p>
      <w:pPr>
        <w:pStyle w:val="21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ascii="Times New Roman" w:hAnsi="Times New Roman"/>
          <w:color w:val="000000"/>
        </w:rPr>
      </w:pPr>
      <w:r>
        <w:drawing>
          <wp:inline distT="0" distB="0" distL="114300" distR="114300">
            <wp:extent cx="1471930" cy="1149350"/>
            <wp:effectExtent l="0" t="0" r="1270" b="6350"/>
            <wp:docPr id="3" name="图片 3" descr="www.zqy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www.zqy.com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1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A.</w:t>
      </w:r>
      <w:r>
        <w:rPr>
          <w:rFonts w:hint="eastAsia" w:ascii="Times New Roman" w:hAnsi="Times New Roman"/>
          <w:color w:val="000000"/>
        </w:rPr>
        <w:t>激素甲由胰岛</w:t>
      </w:r>
      <w:r>
        <w:rPr>
          <w:rFonts w:ascii="Times New Roman" w:hAnsi="Times New Roman"/>
          <w:color w:val="000000"/>
        </w:rPr>
        <w:t>A</w:t>
      </w:r>
      <w:r>
        <w:rPr>
          <w:rFonts w:hint="eastAsia" w:ascii="Times New Roman" w:hAnsi="Times New Roman"/>
          <w:color w:val="000000"/>
        </w:rPr>
        <w:t>细胞分泌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>B.</w:t>
      </w:r>
      <w:r>
        <w:rPr>
          <w:rFonts w:hint="eastAsia" w:ascii="Times New Roman" w:hAnsi="Times New Roman"/>
          <w:color w:val="000000"/>
        </w:rPr>
        <w:t>激素乙由胰岛</w:t>
      </w:r>
      <w:r>
        <w:rPr>
          <w:rFonts w:ascii="Times New Roman" w:hAnsi="Times New Roman"/>
          <w:color w:val="000000"/>
        </w:rPr>
        <w:t>B</w:t>
      </w:r>
      <w:r>
        <w:rPr>
          <w:rFonts w:hint="eastAsia" w:ascii="Times New Roman" w:hAnsi="Times New Roman"/>
          <w:color w:val="000000"/>
        </w:rPr>
        <w:t>细胞分泌</w:t>
      </w:r>
    </w:p>
    <w:p>
      <w:pPr>
        <w:pStyle w:val="21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C.</w:t>
      </w:r>
      <w:r>
        <w:rPr>
          <w:rFonts w:hint="eastAsia" w:ascii="Times New Roman" w:hAnsi="Times New Roman"/>
          <w:color w:val="000000"/>
        </w:rPr>
        <w:t>激素乙分泌不足可能患糖尿病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>D.</w:t>
      </w:r>
      <w:r>
        <w:rPr>
          <w:rFonts w:hint="eastAsia" w:ascii="Times New Roman" w:hAnsi="Times New Roman"/>
          <w:color w:val="000000"/>
        </w:rPr>
        <w:t>激素甲和激素乙之间相互影响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</w:t>
      </w:r>
      <w:r>
        <w:rPr>
          <w:rFonts w:hint="eastAsia" w:ascii="Times New Roman" w:hAnsi="Times New Roman"/>
          <w:color w:val="000000"/>
        </w:rPr>
        <w:t>糖尿病患者有“三多”，其中之一是“尿多”。下列对其成因的解释正确的是</w:t>
      </w:r>
      <w:r>
        <w:rPr>
          <w:rFonts w:ascii="Times New Roman" w:hAnsi="Times New Roman"/>
          <w:color w:val="000000"/>
        </w:rPr>
        <w:t>(   )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A.</w:t>
      </w:r>
      <w:r>
        <w:rPr>
          <w:rFonts w:hint="eastAsia" w:ascii="Times New Roman" w:hAnsi="Times New Roman"/>
          <w:color w:val="000000"/>
        </w:rPr>
        <w:t>糖尿病患者的尿液中有葡萄糖，增加了尿液的渗透压，从而使肾小管对水分的重吸收减少，导致尿量增多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B.</w:t>
      </w:r>
      <w:r>
        <w:rPr>
          <w:rFonts w:hint="eastAsia" w:ascii="Times New Roman" w:hAnsi="Times New Roman"/>
          <w:color w:val="000000"/>
        </w:rPr>
        <w:t>糖尿病患者的肾脏发生病变，导致产生的尿量增多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C.</w:t>
      </w:r>
      <w:r>
        <w:rPr>
          <w:rFonts w:hint="eastAsia" w:ascii="Times New Roman" w:hAnsi="Times New Roman"/>
          <w:color w:val="000000"/>
        </w:rPr>
        <w:t>患者由于血糖浓度高，抗利尿激素分泌多，导致尿量增多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D.</w:t>
      </w:r>
      <w:r>
        <w:rPr>
          <w:rFonts w:hint="eastAsia" w:ascii="Times New Roman" w:hAnsi="Times New Roman"/>
          <w:color w:val="000000"/>
        </w:rPr>
        <w:t>糖尿病患者的胰岛素分泌量减少，胰岛素能促进肾脏对水分的重吸收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</w:t>
      </w:r>
      <w:r>
        <w:rPr>
          <w:rFonts w:hint="eastAsia" w:ascii="Times New Roman" w:hAnsi="Times New Roman"/>
          <w:color w:val="000000"/>
        </w:rPr>
        <w:t>如图为甲状腺激素的分泌调节示意图，其中</w:t>
      </w:r>
      <w:r>
        <w:rPr>
          <w:rFonts w:ascii="Times New Roman" w:hAnsi="Times New Roman"/>
          <w:color w:val="000000"/>
        </w:rPr>
        <w:t>a</w:t>
      </w:r>
      <w:r>
        <w:rPr>
          <w:rFonts w:hint="eastAsia" w:ascii="Times New Roman" w:hAnsi="Times New Roman"/>
          <w:color w:val="000000"/>
        </w:rPr>
        <w:t>、</w:t>
      </w:r>
      <w:r>
        <w:rPr>
          <w:rFonts w:ascii="Times New Roman" w:hAnsi="Times New Roman"/>
          <w:color w:val="000000"/>
        </w:rPr>
        <w:t>b</w:t>
      </w:r>
      <w:r>
        <w:rPr>
          <w:rFonts w:hint="eastAsia" w:ascii="Times New Roman" w:hAnsi="Times New Roman"/>
          <w:color w:val="000000"/>
        </w:rPr>
        <w:t>和</w:t>
      </w:r>
      <w:r>
        <w:rPr>
          <w:rFonts w:ascii="Times New Roman" w:hAnsi="Times New Roman"/>
          <w:color w:val="000000"/>
        </w:rPr>
        <w:t>c</w:t>
      </w:r>
      <w:r>
        <w:rPr>
          <w:rFonts w:hint="eastAsia" w:ascii="Times New Roman" w:hAnsi="Times New Roman"/>
          <w:color w:val="000000"/>
        </w:rPr>
        <w:t>表示人体内的三种内分泌腺，①、②和③表示三种不同的激素。下列叙述错误的是</w:t>
      </w:r>
      <w:r>
        <w:rPr>
          <w:rFonts w:ascii="Times New Roman" w:hAnsi="Times New Roman"/>
          <w:color w:val="000000"/>
        </w:rPr>
        <w:t>(   )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drawing>
          <wp:inline distT="0" distB="0" distL="114300" distR="114300">
            <wp:extent cx="254000" cy="254000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drawing>
          <wp:inline distT="0" distB="0" distL="114300" distR="114300">
            <wp:extent cx="2982595" cy="935990"/>
            <wp:effectExtent l="0" t="0" r="1905" b="3810"/>
            <wp:docPr id="9" name="图片 5" descr="www.zqy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www.zqy.com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8259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A.a</w:t>
      </w:r>
      <w:r>
        <w:rPr>
          <w:rFonts w:hint="eastAsia" w:ascii="Times New Roman" w:hAnsi="Times New Roman"/>
          <w:color w:val="000000"/>
        </w:rPr>
        <w:t>表示垂体，</w:t>
      </w:r>
      <w:r>
        <w:rPr>
          <w:rFonts w:ascii="Times New Roman" w:hAnsi="Times New Roman"/>
          <w:color w:val="000000"/>
        </w:rPr>
        <w:t>b</w:t>
      </w:r>
      <w:r>
        <w:rPr>
          <w:rFonts w:hint="eastAsia" w:ascii="Times New Roman" w:hAnsi="Times New Roman"/>
          <w:color w:val="000000"/>
        </w:rPr>
        <w:t>表示甲状腺，</w:t>
      </w:r>
      <w:r>
        <w:rPr>
          <w:rFonts w:ascii="Times New Roman" w:hAnsi="Times New Roman"/>
          <w:color w:val="000000"/>
        </w:rPr>
        <w:t>c</w:t>
      </w:r>
      <w:r>
        <w:rPr>
          <w:rFonts w:hint="eastAsia" w:ascii="Times New Roman" w:hAnsi="Times New Roman"/>
          <w:color w:val="000000"/>
        </w:rPr>
        <w:t>表示下丘脑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B.</w:t>
      </w:r>
      <w:r>
        <w:rPr>
          <w:rFonts w:hint="eastAsia" w:ascii="Times New Roman" w:hAnsi="Times New Roman"/>
          <w:color w:val="000000"/>
        </w:rPr>
        <w:t>激素②只作用于</w:t>
      </w:r>
      <w:r>
        <w:rPr>
          <w:rFonts w:ascii="Times New Roman" w:hAnsi="Times New Roman"/>
          <w:color w:val="000000"/>
        </w:rPr>
        <w:t>b</w:t>
      </w:r>
      <w:r>
        <w:rPr>
          <w:rFonts w:hint="eastAsia" w:ascii="Times New Roman" w:hAnsi="Times New Roman"/>
          <w:color w:val="000000"/>
        </w:rPr>
        <w:t>，而激素③可作用于多种器官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C.</w:t>
      </w:r>
      <w:r>
        <w:rPr>
          <w:rFonts w:hint="eastAsia" w:ascii="Times New Roman" w:hAnsi="Times New Roman"/>
          <w:color w:val="000000"/>
        </w:rPr>
        <w:t>血液中激素③水平降低会引起激素①分泌减少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D.</w:t>
      </w:r>
      <w:r>
        <w:rPr>
          <w:rFonts w:hint="eastAsia" w:ascii="Times New Roman" w:hAnsi="Times New Roman"/>
          <w:color w:val="000000"/>
        </w:rPr>
        <w:t>幼年时激素②和③过少会导致成年后身材矮小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7.</w:t>
      </w:r>
      <w:r>
        <w:rPr>
          <w:rFonts w:hint="eastAsia" w:ascii="Times New Roman" w:hAnsi="Times New Roman"/>
          <w:color w:val="000000"/>
        </w:rPr>
        <w:t>下列关于激素的阐述</w:t>
      </w:r>
      <w:r>
        <w:rPr>
          <w:rFonts w:ascii="Times New Roman" w:hAnsi="Times New Roman"/>
          <w:color w:val="000000"/>
        </w:rPr>
        <w:t>,</w:t>
      </w:r>
      <w:r>
        <w:rPr>
          <w:rFonts w:hint="eastAsia" w:ascii="Times New Roman" w:hAnsi="Times New Roman"/>
          <w:color w:val="000000"/>
        </w:rPr>
        <w:t>正确的是</w:t>
      </w:r>
      <w:r>
        <w:rPr>
          <w:rFonts w:ascii="Times New Roman" w:hAnsi="Times New Roman"/>
          <w:color w:val="000000"/>
        </w:rPr>
        <w:t>(   )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A.</w:t>
      </w:r>
      <w:r>
        <w:rPr>
          <w:rFonts w:hint="eastAsia" w:ascii="Times New Roman" w:hAnsi="Times New Roman"/>
          <w:color w:val="000000"/>
        </w:rPr>
        <w:t>激素是有机分子</w:t>
      </w:r>
      <w:r>
        <w:rPr>
          <w:rFonts w:ascii="Times New Roman" w:hAnsi="Times New Roman"/>
          <w:color w:val="000000"/>
        </w:rPr>
        <w:t>,</w:t>
      </w:r>
      <w:r>
        <w:rPr>
          <w:rFonts w:hint="eastAsia" w:ascii="Times New Roman" w:hAnsi="Times New Roman"/>
          <w:color w:val="000000"/>
        </w:rPr>
        <w:t>也是信息分子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B.</w:t>
      </w:r>
      <w:r>
        <w:rPr>
          <w:rFonts w:hint="eastAsia" w:ascii="Times New Roman" w:hAnsi="Times New Roman"/>
          <w:color w:val="000000"/>
        </w:rPr>
        <w:t>激素直接参与细胞内多种生命活动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C.</w:t>
      </w:r>
      <w:r>
        <w:rPr>
          <w:rFonts w:hint="eastAsia" w:ascii="Times New Roman" w:hAnsi="Times New Roman"/>
          <w:color w:val="000000"/>
        </w:rPr>
        <w:t>激素只运输给相应的靶器官、靶细胞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D.</w:t>
      </w:r>
      <w:r>
        <w:rPr>
          <w:rFonts w:hint="eastAsia" w:ascii="Times New Roman" w:hAnsi="Times New Roman"/>
          <w:color w:val="000000"/>
        </w:rPr>
        <w:t>激素不一定是有机分子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8.</w:t>
      </w:r>
      <w:r>
        <w:rPr>
          <w:rFonts w:hint="eastAsia" w:ascii="Times New Roman" w:hAnsi="Times New Roman"/>
          <w:color w:val="000000"/>
        </w:rPr>
        <w:t>以下三种激素</w:t>
      </w:r>
      <w:r>
        <w:rPr>
          <w:rFonts w:ascii="Times New Roman" w:hAnsi="Times New Roman"/>
          <w:color w:val="000000"/>
        </w:rPr>
        <w:t>(TRH:</w:t>
      </w:r>
      <w:r>
        <w:rPr>
          <w:rFonts w:hint="eastAsia" w:ascii="Times New Roman" w:hAnsi="Times New Roman"/>
          <w:color w:val="000000"/>
        </w:rPr>
        <w:t>促甲状腺激素释放激素、</w:t>
      </w:r>
      <w:r>
        <w:rPr>
          <w:rFonts w:ascii="Times New Roman" w:hAnsi="Times New Roman"/>
          <w:color w:val="000000"/>
        </w:rPr>
        <w:t>TSH:</w:t>
      </w:r>
      <w:r>
        <w:rPr>
          <w:rFonts w:hint="eastAsia" w:ascii="Times New Roman" w:hAnsi="Times New Roman"/>
          <w:color w:val="000000"/>
        </w:rPr>
        <w:t>促甲状腺激素、</w:t>
      </w:r>
      <w:r>
        <w:rPr>
          <w:rFonts w:ascii="Times New Roman" w:hAnsi="Times New Roman"/>
          <w:color w:val="000000"/>
        </w:rPr>
        <w:t>TH:</w:t>
      </w:r>
      <w:r>
        <w:rPr>
          <w:rFonts w:hint="eastAsia" w:ascii="Times New Roman" w:hAnsi="Times New Roman"/>
          <w:color w:val="000000"/>
        </w:rPr>
        <w:t>甲状腺激素</w:t>
      </w:r>
      <w:r>
        <w:rPr>
          <w:rFonts w:ascii="Times New Roman" w:hAnsi="Times New Roman"/>
          <w:color w:val="000000"/>
        </w:rPr>
        <w:t>)</w:t>
      </w:r>
      <w:r>
        <w:rPr>
          <w:rFonts w:hint="eastAsia" w:ascii="Times New Roman" w:hAnsi="Times New Roman"/>
          <w:color w:val="000000"/>
        </w:rPr>
        <w:t>在一定时间内</w:t>
      </w:r>
      <w:r>
        <w:rPr>
          <w:rFonts w:ascii="Times New Roman" w:hAnsi="Times New Roman"/>
          <w:color w:val="000000"/>
        </w:rPr>
        <w:t>,</w:t>
      </w:r>
      <w:r>
        <w:rPr>
          <w:rFonts w:hint="eastAsia" w:ascii="Times New Roman" w:hAnsi="Times New Roman"/>
          <w:color w:val="000000"/>
        </w:rPr>
        <w:t>它们的变化情况与相应的情境或症状最不吻合的是</w:t>
      </w:r>
      <w:r>
        <w:rPr>
          <w:rFonts w:ascii="Times New Roman" w:hAnsi="Times New Roman"/>
          <w:color w:val="000000"/>
        </w:rPr>
        <w:t>(   )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A.</w:t>
      </w:r>
      <w:r>
        <w:rPr>
          <w:rFonts w:hint="eastAsia" w:ascii="Times New Roman" w:hAnsi="Times New Roman"/>
          <w:color w:val="000000"/>
        </w:rPr>
        <w:t>寒冷、精神紧张→</w:t>
      </w:r>
      <w:r>
        <w:rPr>
          <w:rFonts w:ascii="Times New Roman" w:hAnsi="Times New Roman"/>
          <w:color w:val="000000"/>
        </w:rPr>
        <w:t>TRH</w:t>
      </w:r>
      <w:r>
        <w:rPr>
          <w:rFonts w:hint="eastAsia" w:ascii="Times New Roman" w:hAnsi="Times New Roman"/>
          <w:color w:val="000000"/>
        </w:rPr>
        <w:t>↑→</w:t>
      </w:r>
      <w:r>
        <w:rPr>
          <w:rFonts w:ascii="Times New Roman" w:hAnsi="Times New Roman"/>
          <w:color w:val="000000"/>
        </w:rPr>
        <w:t>TSH</w:t>
      </w:r>
      <w:r>
        <w:rPr>
          <w:rFonts w:hint="eastAsia" w:ascii="Times New Roman" w:hAnsi="Times New Roman"/>
          <w:color w:val="000000"/>
        </w:rPr>
        <w:t>↑→</w:t>
      </w:r>
      <w:r>
        <w:rPr>
          <w:rFonts w:ascii="Times New Roman" w:hAnsi="Times New Roman"/>
          <w:color w:val="000000"/>
        </w:rPr>
        <w:t>TH</w:t>
      </w:r>
      <w:r>
        <w:rPr>
          <w:rFonts w:hint="eastAsia" w:ascii="Times New Roman" w:hAnsi="Times New Roman"/>
          <w:color w:val="000000"/>
        </w:rPr>
        <w:t>↑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B.</w:t>
      </w:r>
      <w:r>
        <w:rPr>
          <w:rFonts w:hint="eastAsia" w:ascii="Times New Roman" w:hAnsi="Times New Roman"/>
          <w:color w:val="000000"/>
        </w:rPr>
        <w:t>缺碘</w:t>
      </w:r>
      <w:r>
        <w:rPr>
          <w:rFonts w:ascii="Times New Roman" w:hAnsi="Times New Roman"/>
          <w:color w:val="000000"/>
        </w:rPr>
        <w:t>/</w:t>
      </w:r>
      <w:r>
        <w:rPr>
          <w:rFonts w:hint="eastAsia" w:ascii="Times New Roman" w:hAnsi="Times New Roman"/>
          <w:color w:val="000000"/>
        </w:rPr>
        <w:t>甲状腺功能障碍→</w:t>
      </w:r>
      <w:r>
        <w:rPr>
          <w:rFonts w:ascii="Times New Roman" w:hAnsi="Times New Roman"/>
          <w:color w:val="000000"/>
        </w:rPr>
        <w:t>TH</w:t>
      </w:r>
      <w:r>
        <w:rPr>
          <w:rFonts w:hint="eastAsia" w:ascii="Times New Roman" w:hAnsi="Times New Roman"/>
          <w:color w:val="000000"/>
        </w:rPr>
        <w:t>↓→</w:t>
      </w:r>
      <w:r>
        <w:rPr>
          <w:rFonts w:ascii="Times New Roman" w:hAnsi="Times New Roman"/>
          <w:color w:val="000000"/>
        </w:rPr>
        <w:t>TSH</w:t>
      </w:r>
      <w:r>
        <w:rPr>
          <w:rFonts w:hint="eastAsia" w:ascii="Times New Roman" w:hAnsi="Times New Roman"/>
          <w:color w:val="000000"/>
        </w:rPr>
        <w:t>↑→</w:t>
      </w:r>
      <w:r>
        <w:rPr>
          <w:rFonts w:ascii="Times New Roman" w:hAnsi="Times New Roman"/>
          <w:color w:val="000000"/>
        </w:rPr>
        <w:t>TRH</w:t>
      </w:r>
      <w:r>
        <w:rPr>
          <w:rFonts w:hint="eastAsia" w:ascii="Times New Roman" w:hAnsi="Times New Roman"/>
          <w:color w:val="000000"/>
        </w:rPr>
        <w:t>↑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C.</w:t>
      </w:r>
      <w:r>
        <w:rPr>
          <w:rFonts w:hint="eastAsia" w:ascii="Times New Roman" w:hAnsi="Times New Roman"/>
          <w:color w:val="000000"/>
        </w:rPr>
        <w:t>下丘脑功能障碍→</w:t>
      </w:r>
      <w:r>
        <w:rPr>
          <w:rFonts w:ascii="Times New Roman" w:hAnsi="Times New Roman"/>
          <w:color w:val="000000"/>
        </w:rPr>
        <w:t>TRH</w:t>
      </w:r>
      <w:r>
        <w:rPr>
          <w:rFonts w:hint="eastAsia" w:ascii="Times New Roman" w:hAnsi="Times New Roman"/>
          <w:color w:val="000000"/>
        </w:rPr>
        <w:t>↓→</w:t>
      </w:r>
      <w:r>
        <w:rPr>
          <w:rFonts w:ascii="Times New Roman" w:hAnsi="Times New Roman"/>
          <w:color w:val="000000"/>
        </w:rPr>
        <w:t>TSH</w:t>
      </w:r>
      <w:r>
        <w:rPr>
          <w:rFonts w:hint="eastAsia" w:ascii="Times New Roman" w:hAnsi="Times New Roman"/>
          <w:color w:val="000000"/>
        </w:rPr>
        <w:t>↓→</w:t>
      </w:r>
      <w:r>
        <w:rPr>
          <w:rFonts w:ascii="Times New Roman" w:hAnsi="Times New Roman"/>
          <w:color w:val="000000"/>
        </w:rPr>
        <w:t>TH</w:t>
      </w:r>
      <w:r>
        <w:rPr>
          <w:rFonts w:hint="eastAsia" w:ascii="Times New Roman" w:hAnsi="Times New Roman"/>
          <w:color w:val="000000"/>
        </w:rPr>
        <w:t>↓</w:t>
      </w:r>
    </w:p>
    <w:p>
      <w:pPr>
        <w:pStyle w:val="21"/>
        <w:spacing w:line="360" w:lineRule="auto"/>
        <w:rPr>
          <w:rFonts w:ascii="宋体" w:hAnsi="宋体" w:eastAsia="宋体" w:cs="宋体"/>
          <w:szCs w:val="21"/>
        </w:rPr>
      </w:pPr>
      <w:r>
        <w:rPr>
          <w:rFonts w:ascii="Times New Roman" w:hAnsi="Times New Roman"/>
          <w:color w:val="000000"/>
        </w:rPr>
        <w:t>D.</w:t>
      </w:r>
      <w:r>
        <w:rPr>
          <w:rFonts w:hint="eastAsia" w:ascii="Times New Roman" w:hAnsi="Times New Roman"/>
          <w:color w:val="000000"/>
        </w:rPr>
        <w:t>垂体功能障碍→</w:t>
      </w:r>
      <w:r>
        <w:rPr>
          <w:rFonts w:ascii="Times New Roman" w:hAnsi="Times New Roman"/>
          <w:color w:val="000000"/>
        </w:rPr>
        <w:t>TSH</w:t>
      </w:r>
      <w:r>
        <w:rPr>
          <w:rFonts w:hint="eastAsia" w:ascii="Times New Roman" w:hAnsi="Times New Roman"/>
          <w:color w:val="000000"/>
        </w:rPr>
        <w:t>↓→</w:t>
      </w:r>
      <w:r>
        <w:rPr>
          <w:rFonts w:ascii="Times New Roman" w:hAnsi="Times New Roman"/>
          <w:color w:val="000000"/>
        </w:rPr>
        <w:t>TH</w:t>
      </w:r>
      <w:r>
        <w:rPr>
          <w:rFonts w:hint="eastAsia" w:ascii="Times New Roman" w:hAnsi="Times New Roman"/>
          <w:color w:val="000000"/>
        </w:rPr>
        <w:t>↓→</w:t>
      </w:r>
      <w:r>
        <w:rPr>
          <w:rFonts w:ascii="Times New Roman" w:hAnsi="Times New Roman"/>
          <w:color w:val="000000"/>
        </w:rPr>
        <w:t>TRH</w:t>
      </w:r>
      <w:r>
        <w:rPr>
          <w:rFonts w:hint="eastAsia" w:ascii="Times New Roman" w:hAnsi="Times New Roman"/>
          <w:color w:val="000000"/>
        </w:rPr>
        <w:t>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【课前预习答案】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（二）基础梳理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一、1.糖    葡萄糖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2.</w:t>
      </w:r>
      <w:r>
        <w:rPr>
          <w:rFonts w:ascii="宋体" w:hAnsi="宋体" w:eastAsia="宋体" w:cs="宋体"/>
          <w:szCs w:val="21"/>
        </w:rPr>
        <w:t xml:space="preserve"> </w:t>
      </w:r>
    </w:p>
    <w:p>
      <w:pPr>
        <w:jc w:val="center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4686300" cy="1311275"/>
            <wp:effectExtent l="19050" t="0" r="0" b="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31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（1）食物中的糖类消化、吸收   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（2）组织细胞</w:t>
      </w:r>
    </w:p>
    <w:p>
      <w:pPr>
        <w:spacing w:line="360" w:lineRule="auto"/>
        <w:rPr>
          <w:rFonts w:ascii="Times New Roman" w:hAnsi="Times New Roman" w:cs="Times New Roman"/>
        </w:rPr>
      </w:pPr>
      <w:r>
        <w:rPr>
          <w:rFonts w:hint="eastAsia" w:ascii="宋体" w:hAnsi="宋体" w:eastAsia="宋体" w:cs="宋体"/>
          <w:szCs w:val="21"/>
        </w:rPr>
        <w:t>3.a.胰岛素   b.胰高血糖素    肾上腺素   糖皮质激素   甲状腺激素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4.</w:t>
      </w:r>
      <w:r>
        <w:rPr>
          <w:rFonts w:ascii="Times New Roman" w:hAnsi="Times New Roman" w:cs="Times New Roman"/>
          <w:szCs w:val="21"/>
        </w:rPr>
        <w:t xml:space="preserve"> 体液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（1）下丘脑  （2）交感神经    胰高血糖素     甲状腺   肾上腺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(3)  B  胰岛素   A 胰高血糖素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5.胰岛素   胰高血糖素  ①胰岛素    胰高血糖素  ②胰高血糖素  ③胰岛素  胰高血糖素 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6.</w:t>
      </w:r>
      <w:r>
        <w:rPr>
          <w:rFonts w:ascii="宋体" w:hAnsi="宋体" w:eastAsia="宋体" w:cs="宋体"/>
          <w:szCs w:val="21"/>
        </w:rPr>
        <w:t>(1)高浓度</w:t>
      </w:r>
      <w:r>
        <w:rPr>
          <w:rFonts w:hint="eastAsia" w:ascii="宋体" w:hAnsi="宋体" w:eastAsia="宋体" w:cs="宋体"/>
          <w:szCs w:val="21"/>
        </w:rPr>
        <w:t xml:space="preserve">   </w:t>
      </w:r>
      <w:r>
        <w:rPr>
          <w:rFonts w:ascii="宋体" w:hAnsi="宋体" w:eastAsia="宋体" w:cs="宋体"/>
          <w:szCs w:val="21"/>
        </w:rPr>
        <w:t>(2)副交感</w:t>
      </w:r>
      <w:r>
        <w:rPr>
          <w:rFonts w:hint="eastAsia" w:ascii="宋体" w:hAnsi="宋体" w:eastAsia="宋体" w:cs="宋体"/>
          <w:szCs w:val="21"/>
        </w:rPr>
        <w:t xml:space="preserve">    </w:t>
      </w:r>
      <w:r>
        <w:rPr>
          <w:rFonts w:ascii="宋体" w:hAnsi="宋体" w:eastAsia="宋体" w:cs="宋体"/>
          <w:szCs w:val="21"/>
        </w:rPr>
        <w:t xml:space="preserve">(3)胰高血糖素 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7.</w:t>
      </w:r>
      <w:r>
        <w:rPr>
          <w:rFonts w:ascii="宋体" w:hAnsi="宋体" w:eastAsia="宋体" w:cs="宋体"/>
          <w:szCs w:val="21"/>
        </w:rPr>
        <w:t xml:space="preserve">(1)低浓度 </w:t>
      </w:r>
      <w:r>
        <w:rPr>
          <w:rFonts w:hint="eastAsia" w:ascii="宋体" w:hAnsi="宋体" w:eastAsia="宋体" w:cs="宋体"/>
          <w:szCs w:val="21"/>
        </w:rPr>
        <w:t xml:space="preserve">  </w:t>
      </w:r>
      <w:r>
        <w:rPr>
          <w:rFonts w:ascii="宋体" w:hAnsi="宋体" w:eastAsia="宋体" w:cs="宋体"/>
          <w:szCs w:val="21"/>
        </w:rPr>
        <w:t xml:space="preserve">(2)交感 </w:t>
      </w:r>
      <w:r>
        <w:rPr>
          <w:rFonts w:hint="eastAsia" w:ascii="宋体" w:hAnsi="宋体" w:eastAsia="宋体" w:cs="宋体"/>
          <w:szCs w:val="21"/>
        </w:rPr>
        <w:t xml:space="preserve">   </w:t>
      </w:r>
      <w:r>
        <w:rPr>
          <w:rFonts w:ascii="宋体" w:hAnsi="宋体" w:eastAsia="宋体" w:cs="宋体"/>
          <w:szCs w:val="21"/>
        </w:rPr>
        <w:t xml:space="preserve">(3)胰岛素 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8.</w:t>
      </w:r>
      <w:r>
        <w:rPr>
          <w:rFonts w:ascii="宋体" w:hAnsi="宋体" w:eastAsia="宋体" w:cs="宋体"/>
          <w:szCs w:val="21"/>
        </w:rPr>
        <w:t xml:space="preserve">(1)协同 </w:t>
      </w:r>
      <w:r>
        <w:rPr>
          <w:rFonts w:hint="eastAsia" w:ascii="宋体" w:hAnsi="宋体" w:eastAsia="宋体" w:cs="宋体"/>
          <w:szCs w:val="21"/>
        </w:rPr>
        <w:t xml:space="preserve">  </w:t>
      </w:r>
      <w:r>
        <w:rPr>
          <w:rFonts w:ascii="宋体" w:hAnsi="宋体" w:eastAsia="宋体" w:cs="宋体"/>
          <w:szCs w:val="21"/>
        </w:rPr>
        <w:t>(2)</w:t>
      </w:r>
      <w:r>
        <w:rPr>
          <w:rFonts w:hint="eastAsia" w:ascii="宋体" w:hAnsi="宋体" w:eastAsia="宋体" w:cs="宋体"/>
          <w:szCs w:val="21"/>
        </w:rPr>
        <w:t>抗衡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9.（1）胰岛素  （2）多尿、多饮、多食 (4)血糖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Cs w:val="21"/>
        </w:rPr>
        <w:t>10.</w:t>
      </w:r>
      <w:r>
        <w:rPr>
          <w:rFonts w:hint="eastAsia" w:ascii="宋体" w:hAnsi="宋体" w:eastAsia="宋体" w:cs="宋体"/>
          <w:sz w:val="24"/>
        </w:rPr>
        <w:t>a.效果  信息   b.  维持稳态</w:t>
      </w:r>
    </w:p>
    <w:p>
      <w:pPr>
        <w:pStyle w:val="3"/>
        <w:spacing w:line="360" w:lineRule="auto"/>
        <w:jc w:val="left"/>
        <w:rPr>
          <w:rFonts w:ascii="宋体" w:hAnsi="宋体" w:eastAsia="宋体" w:cs="宋体"/>
          <w:b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sz w:val="21"/>
          <w:szCs w:val="21"/>
        </w:rPr>
        <w:t>二、甲状腺激素分泌的分级调节和激素调节的特点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1.</w:t>
      </w:r>
      <w:r>
        <w:rPr>
          <w:rFonts w:hint="eastAsia" w:ascii="宋体" w:hAnsi="宋体" w:eastAsia="宋体" w:cs="宋体"/>
          <w:szCs w:val="21"/>
        </w:rPr>
        <w:t>（1）细胞代谢    热量  （2） 几乎所有的细胞。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2.</w:t>
      </w:r>
      <w:r>
        <w:rPr>
          <w:rFonts w:hint="eastAsia" w:ascii="宋体" w:hAnsi="宋体" w:eastAsia="宋体" w:cs="宋体"/>
          <w:szCs w:val="21"/>
        </w:rPr>
        <w:t>下丘脑</w:t>
      </w:r>
      <w:r>
        <w:rPr>
          <w:rFonts w:hint="eastAsia" w:ascii="楷体" w:hAnsi="楷体" w:eastAsia="楷体" w:cs="宋体"/>
          <w:szCs w:val="21"/>
        </w:rPr>
        <w:t>——</w:t>
      </w:r>
      <w:r>
        <w:rPr>
          <w:rFonts w:hint="eastAsia" w:ascii="宋体" w:hAnsi="宋体" w:eastAsia="宋体" w:cs="宋体"/>
          <w:szCs w:val="21"/>
        </w:rPr>
        <w:t>垂体</w:t>
      </w:r>
      <w:r>
        <w:rPr>
          <w:rFonts w:hint="eastAsia" w:ascii="楷体" w:hAnsi="楷体" w:eastAsia="楷体" w:cs="宋体"/>
          <w:szCs w:val="21"/>
        </w:rPr>
        <w:t>——</w:t>
      </w:r>
      <w:r>
        <w:rPr>
          <w:rFonts w:hint="eastAsia" w:ascii="宋体" w:hAnsi="宋体" w:eastAsia="宋体" w:cs="宋体"/>
          <w:szCs w:val="21"/>
        </w:rPr>
        <w:t>甲状腺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drawing>
          <wp:inline distT="0" distB="0" distL="0" distR="0">
            <wp:extent cx="6143625" cy="742950"/>
            <wp:effectExtent l="19050" t="0" r="9525" b="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（2）分级  反馈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（3）Ⅰ.分级调节  Ⅱ. 下丘脑</w:t>
      </w:r>
      <w:r>
        <w:rPr>
          <w:rFonts w:hint="eastAsia" w:ascii="楷体" w:hAnsi="楷体" w:eastAsia="楷体" w:cs="宋体"/>
          <w:szCs w:val="21"/>
        </w:rPr>
        <w:t>——</w:t>
      </w:r>
      <w:r>
        <w:rPr>
          <w:rFonts w:hint="eastAsia" w:ascii="宋体" w:hAnsi="宋体" w:eastAsia="宋体" w:cs="宋体"/>
          <w:szCs w:val="21"/>
        </w:rPr>
        <w:t>垂体</w:t>
      </w:r>
      <w:r>
        <w:rPr>
          <w:rFonts w:hint="eastAsia" w:ascii="楷体" w:hAnsi="楷体" w:eastAsia="楷体" w:cs="宋体"/>
          <w:szCs w:val="21"/>
        </w:rPr>
        <w:t>——</w:t>
      </w:r>
      <w:r>
        <w:rPr>
          <w:rFonts w:hint="eastAsia" w:ascii="宋体" w:hAnsi="宋体" w:eastAsia="宋体" w:cs="宋体"/>
          <w:szCs w:val="21"/>
        </w:rPr>
        <w:t>肾上腺皮质轴   下丘脑</w:t>
      </w:r>
      <w:r>
        <w:rPr>
          <w:rFonts w:hint="eastAsia" w:ascii="楷体" w:hAnsi="楷体" w:eastAsia="楷体" w:cs="宋体"/>
          <w:szCs w:val="21"/>
        </w:rPr>
        <w:t>——</w:t>
      </w:r>
      <w:r>
        <w:rPr>
          <w:rFonts w:hint="eastAsia" w:ascii="宋体" w:hAnsi="宋体" w:eastAsia="宋体" w:cs="宋体"/>
          <w:szCs w:val="21"/>
        </w:rPr>
        <w:t>垂体</w:t>
      </w:r>
      <w:r>
        <w:rPr>
          <w:rFonts w:hint="eastAsia" w:ascii="楷体" w:hAnsi="楷体" w:eastAsia="楷体" w:cs="宋体"/>
          <w:szCs w:val="21"/>
        </w:rPr>
        <w:t>——</w:t>
      </w:r>
      <w:r>
        <w:rPr>
          <w:rFonts w:hint="eastAsia" w:ascii="宋体" w:hAnsi="宋体" w:eastAsia="宋体" w:cs="宋体"/>
          <w:szCs w:val="21"/>
        </w:rPr>
        <w:t>性腺轴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Ⅲ.多级反馈调节    精细调控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3．</w:t>
      </w:r>
      <w:r>
        <w:rPr>
          <w:rFonts w:hint="eastAsia" w:ascii="宋体" w:hAnsi="宋体" w:eastAsia="宋体" w:cs="宋体"/>
          <w:szCs w:val="21"/>
        </w:rPr>
        <w:t xml:space="preserve">（1）体液  （2）特异性受体 （3）信使  失活（4）微量  高效 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4.（1）降低   升高  （2）增加   减少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both"/>
        <w:textAlignment w:val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（三）预习反馈</w:t>
      </w:r>
    </w:p>
    <w:p>
      <w:pPr>
        <w:pStyle w:val="21"/>
        <w:spacing w:line="360" w:lineRule="auto"/>
        <w:rPr>
          <w:rFonts w:ascii="Times New Roman" w:hAnsi="Times New Roman"/>
          <w:color w:val="000000"/>
        </w:rPr>
      </w:pPr>
    </w:p>
    <w:p>
      <w:pPr>
        <w:pStyle w:val="21"/>
        <w:numPr>
          <w:ilvl w:val="0"/>
          <w:numId w:val="1"/>
        </w:num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</w:t>
      </w:r>
      <w:r>
        <w:rPr>
          <w:rFonts w:hint="eastAsia" w:ascii="Times New Roman" w:hAnsi="Times New Roman"/>
          <w:color w:val="000000"/>
          <w:lang w:val="en-US" w:eastAsia="zh-CN"/>
        </w:rPr>
        <w:t xml:space="preserve">  </w:t>
      </w:r>
      <w:r>
        <w:rPr>
          <w:rFonts w:hint="eastAsia" w:ascii="宋体" w:hAnsi="宋体" w:cs="宋体"/>
          <w:szCs w:val="21"/>
        </w:rPr>
        <w:t>2.A</w:t>
      </w:r>
      <w:r>
        <w:rPr>
          <w:rFonts w:hint="eastAsia" w:ascii="宋体" w:hAnsi="宋体" w:cs="宋体"/>
          <w:szCs w:val="21"/>
          <w:lang w:val="en-US" w:eastAsia="zh-CN"/>
        </w:rPr>
        <w:t xml:space="preserve">  </w:t>
      </w:r>
      <w:r>
        <w:rPr>
          <w:rFonts w:ascii="Times New Roman" w:hAnsi="Times New Roman"/>
          <w:color w:val="000000"/>
        </w:rPr>
        <w:t>3.D</w:t>
      </w:r>
      <w:r>
        <w:rPr>
          <w:rFonts w:hint="eastAsia" w:ascii="Times New Roman" w:hAnsi="Times New Roman"/>
          <w:color w:val="000000"/>
          <w:lang w:val="en-US" w:eastAsia="zh-CN"/>
        </w:rPr>
        <w:t xml:space="preserve">  </w:t>
      </w:r>
      <w:r>
        <w:rPr>
          <w:rFonts w:ascii="Times New Roman" w:hAnsi="Times New Roman"/>
          <w:color w:val="000000"/>
        </w:rPr>
        <w:t>4.D</w:t>
      </w:r>
      <w:r>
        <w:rPr>
          <w:rFonts w:hint="eastAsia" w:ascii="Times New Roman" w:hAnsi="Times New Roman"/>
          <w:color w:val="000000"/>
          <w:lang w:val="en-US" w:eastAsia="zh-CN"/>
        </w:rPr>
        <w:t xml:space="preserve">  </w:t>
      </w:r>
      <w:r>
        <w:rPr>
          <w:rFonts w:ascii="Times New Roman" w:hAnsi="Times New Roman"/>
          <w:color w:val="000000"/>
        </w:rPr>
        <w:t>5.A</w:t>
      </w:r>
      <w:r>
        <w:rPr>
          <w:rFonts w:hint="eastAsia" w:ascii="Times New Roman" w:hAnsi="Times New Roman"/>
          <w:color w:val="000000"/>
          <w:lang w:val="en-US" w:eastAsia="zh-CN"/>
        </w:rPr>
        <w:t xml:space="preserve">  </w:t>
      </w:r>
      <w:r>
        <w:rPr>
          <w:rFonts w:ascii="Times New Roman" w:hAnsi="Times New Roman"/>
          <w:color w:val="000000"/>
        </w:rPr>
        <w:t>6.C</w:t>
      </w:r>
      <w:r>
        <w:rPr>
          <w:rFonts w:hint="eastAsia" w:ascii="Times New Roman" w:hAnsi="Times New Roman"/>
          <w:color w:val="000000"/>
          <w:lang w:val="en-US" w:eastAsia="zh-CN"/>
        </w:rPr>
        <w:t xml:space="preserve">  </w:t>
      </w:r>
      <w:r>
        <w:rPr>
          <w:rFonts w:ascii="Times New Roman" w:hAnsi="Times New Roman"/>
          <w:color w:val="000000"/>
        </w:rPr>
        <w:t>7.A</w:t>
      </w:r>
      <w:r>
        <w:rPr>
          <w:rFonts w:hint="eastAsia" w:ascii="Times New Roman" w:hAnsi="Times New Roman"/>
          <w:color w:val="000000"/>
          <w:lang w:val="en-US" w:eastAsia="zh-CN"/>
        </w:rPr>
        <w:t xml:space="preserve">  </w:t>
      </w:r>
      <w:r>
        <w:rPr>
          <w:rFonts w:ascii="Times New Roman" w:hAnsi="Times New Roman"/>
          <w:color w:val="000000"/>
        </w:rPr>
        <w:t>8.B</w:t>
      </w:r>
    </w:p>
    <w:p/>
    <w:sectPr>
      <w:footerReference r:id="rId3" w:type="default"/>
      <w:pgSz w:w="11850" w:h="16783"/>
      <w:pgMar w:top="1440" w:right="1123" w:bottom="1440" w:left="1123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496885"/>
      <w:docPartObj>
        <w:docPartGallery w:val="autotext"/>
      </w:docPartObj>
    </w:sdtPr>
    <w:sdtContent>
      <w:p>
        <w:pPr>
          <w:pStyle w:val="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D2DBF9"/>
    <w:multiLevelType w:val="singleLevel"/>
    <w:tmpl w:val="64D2DBF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E3OTYyNjE0ZDk3ZTFiMTA4YWM1OGNlOTNjMGVjMzkifQ=="/>
  </w:docVars>
  <w:rsids>
    <w:rsidRoot w:val="5D9937A8"/>
    <w:rsid w:val="000052A9"/>
    <w:rsid w:val="00020EC8"/>
    <w:rsid w:val="000501B1"/>
    <w:rsid w:val="00072A34"/>
    <w:rsid w:val="00080E20"/>
    <w:rsid w:val="00081AC5"/>
    <w:rsid w:val="00082C3A"/>
    <w:rsid w:val="00092C17"/>
    <w:rsid w:val="000A101D"/>
    <w:rsid w:val="000A1615"/>
    <w:rsid w:val="000A7F96"/>
    <w:rsid w:val="000B1469"/>
    <w:rsid w:val="000E31BA"/>
    <w:rsid w:val="000F6612"/>
    <w:rsid w:val="0011713A"/>
    <w:rsid w:val="00135A07"/>
    <w:rsid w:val="00155656"/>
    <w:rsid w:val="001633AE"/>
    <w:rsid w:val="00174E03"/>
    <w:rsid w:val="00175A76"/>
    <w:rsid w:val="001A325A"/>
    <w:rsid w:val="001A4A33"/>
    <w:rsid w:val="001C514D"/>
    <w:rsid w:val="001D3A74"/>
    <w:rsid w:val="001E206F"/>
    <w:rsid w:val="00201E29"/>
    <w:rsid w:val="002063EC"/>
    <w:rsid w:val="00213E90"/>
    <w:rsid w:val="00237698"/>
    <w:rsid w:val="00250170"/>
    <w:rsid w:val="0025459C"/>
    <w:rsid w:val="002625B0"/>
    <w:rsid w:val="002646F9"/>
    <w:rsid w:val="00290018"/>
    <w:rsid w:val="00296236"/>
    <w:rsid w:val="002C1376"/>
    <w:rsid w:val="002D6420"/>
    <w:rsid w:val="002D6A8D"/>
    <w:rsid w:val="002E02CF"/>
    <w:rsid w:val="002E2FB2"/>
    <w:rsid w:val="002E4536"/>
    <w:rsid w:val="002F52AB"/>
    <w:rsid w:val="002F629C"/>
    <w:rsid w:val="003044CB"/>
    <w:rsid w:val="00331CF9"/>
    <w:rsid w:val="00356D04"/>
    <w:rsid w:val="00357E45"/>
    <w:rsid w:val="00372826"/>
    <w:rsid w:val="003929A7"/>
    <w:rsid w:val="003A74F1"/>
    <w:rsid w:val="003C0520"/>
    <w:rsid w:val="003C1F25"/>
    <w:rsid w:val="003E0879"/>
    <w:rsid w:val="003E2F5D"/>
    <w:rsid w:val="003E4AF4"/>
    <w:rsid w:val="003E78AD"/>
    <w:rsid w:val="00431F9D"/>
    <w:rsid w:val="0044613F"/>
    <w:rsid w:val="0046302F"/>
    <w:rsid w:val="00483CFA"/>
    <w:rsid w:val="00484D99"/>
    <w:rsid w:val="0049230A"/>
    <w:rsid w:val="004B0079"/>
    <w:rsid w:val="004B400A"/>
    <w:rsid w:val="004C3E29"/>
    <w:rsid w:val="004E0536"/>
    <w:rsid w:val="004F2941"/>
    <w:rsid w:val="005033B2"/>
    <w:rsid w:val="005212C6"/>
    <w:rsid w:val="00543A03"/>
    <w:rsid w:val="00560B2A"/>
    <w:rsid w:val="0057699F"/>
    <w:rsid w:val="0058185C"/>
    <w:rsid w:val="00594135"/>
    <w:rsid w:val="00597955"/>
    <w:rsid w:val="005A37AE"/>
    <w:rsid w:val="005B08F5"/>
    <w:rsid w:val="005B1E23"/>
    <w:rsid w:val="005B4C6A"/>
    <w:rsid w:val="005E6C5D"/>
    <w:rsid w:val="005F0C59"/>
    <w:rsid w:val="006106E3"/>
    <w:rsid w:val="00617767"/>
    <w:rsid w:val="00620E31"/>
    <w:rsid w:val="00626A1C"/>
    <w:rsid w:val="00673DE1"/>
    <w:rsid w:val="00684468"/>
    <w:rsid w:val="00694171"/>
    <w:rsid w:val="006B578C"/>
    <w:rsid w:val="006D1CBC"/>
    <w:rsid w:val="006E5477"/>
    <w:rsid w:val="006F4C66"/>
    <w:rsid w:val="0070631E"/>
    <w:rsid w:val="00711D86"/>
    <w:rsid w:val="00721B16"/>
    <w:rsid w:val="007268FC"/>
    <w:rsid w:val="007404CB"/>
    <w:rsid w:val="007610EF"/>
    <w:rsid w:val="00781E3A"/>
    <w:rsid w:val="007825B7"/>
    <w:rsid w:val="00791573"/>
    <w:rsid w:val="00794358"/>
    <w:rsid w:val="007C0688"/>
    <w:rsid w:val="007C6D1F"/>
    <w:rsid w:val="007D0B9B"/>
    <w:rsid w:val="007E393D"/>
    <w:rsid w:val="007E7C22"/>
    <w:rsid w:val="007F285C"/>
    <w:rsid w:val="007F3D0C"/>
    <w:rsid w:val="008013EA"/>
    <w:rsid w:val="00824B15"/>
    <w:rsid w:val="00831490"/>
    <w:rsid w:val="00835447"/>
    <w:rsid w:val="008468C6"/>
    <w:rsid w:val="0085126C"/>
    <w:rsid w:val="00852F6E"/>
    <w:rsid w:val="00857C97"/>
    <w:rsid w:val="00861FEF"/>
    <w:rsid w:val="008674F1"/>
    <w:rsid w:val="0088175D"/>
    <w:rsid w:val="008851A9"/>
    <w:rsid w:val="008934BB"/>
    <w:rsid w:val="008A7E30"/>
    <w:rsid w:val="008B10EF"/>
    <w:rsid w:val="008D2095"/>
    <w:rsid w:val="008D5B86"/>
    <w:rsid w:val="008D62F6"/>
    <w:rsid w:val="008E6907"/>
    <w:rsid w:val="008F1914"/>
    <w:rsid w:val="00911D69"/>
    <w:rsid w:val="009143B3"/>
    <w:rsid w:val="00935CF3"/>
    <w:rsid w:val="00946185"/>
    <w:rsid w:val="00961686"/>
    <w:rsid w:val="00975EF0"/>
    <w:rsid w:val="009A0673"/>
    <w:rsid w:val="009A444E"/>
    <w:rsid w:val="009B3672"/>
    <w:rsid w:val="009D04B1"/>
    <w:rsid w:val="009D3E93"/>
    <w:rsid w:val="009F587C"/>
    <w:rsid w:val="00A03644"/>
    <w:rsid w:val="00A15EB3"/>
    <w:rsid w:val="00A16EEC"/>
    <w:rsid w:val="00A23E42"/>
    <w:rsid w:val="00A24374"/>
    <w:rsid w:val="00A36031"/>
    <w:rsid w:val="00A44BB8"/>
    <w:rsid w:val="00A65AF6"/>
    <w:rsid w:val="00A723E2"/>
    <w:rsid w:val="00A739CC"/>
    <w:rsid w:val="00A74953"/>
    <w:rsid w:val="00A86A54"/>
    <w:rsid w:val="00AB619F"/>
    <w:rsid w:val="00AF12E8"/>
    <w:rsid w:val="00B218B2"/>
    <w:rsid w:val="00B23B3B"/>
    <w:rsid w:val="00B42F94"/>
    <w:rsid w:val="00B55B93"/>
    <w:rsid w:val="00B5616E"/>
    <w:rsid w:val="00B56C53"/>
    <w:rsid w:val="00B67C4D"/>
    <w:rsid w:val="00B706AD"/>
    <w:rsid w:val="00B831E2"/>
    <w:rsid w:val="00B87681"/>
    <w:rsid w:val="00B90448"/>
    <w:rsid w:val="00B9192D"/>
    <w:rsid w:val="00B9194B"/>
    <w:rsid w:val="00B97C91"/>
    <w:rsid w:val="00BA0764"/>
    <w:rsid w:val="00BA25AB"/>
    <w:rsid w:val="00BA6714"/>
    <w:rsid w:val="00BB076B"/>
    <w:rsid w:val="00BC3E9E"/>
    <w:rsid w:val="00BE765A"/>
    <w:rsid w:val="00BE7852"/>
    <w:rsid w:val="00BF21FE"/>
    <w:rsid w:val="00C13145"/>
    <w:rsid w:val="00C46D4E"/>
    <w:rsid w:val="00C47A01"/>
    <w:rsid w:val="00C50480"/>
    <w:rsid w:val="00C564AE"/>
    <w:rsid w:val="00C847EF"/>
    <w:rsid w:val="00C91F4F"/>
    <w:rsid w:val="00CA62D0"/>
    <w:rsid w:val="00CC038C"/>
    <w:rsid w:val="00CD003D"/>
    <w:rsid w:val="00CD126C"/>
    <w:rsid w:val="00CE29B2"/>
    <w:rsid w:val="00CE2E4B"/>
    <w:rsid w:val="00CF2AC8"/>
    <w:rsid w:val="00CF30F0"/>
    <w:rsid w:val="00D01AB2"/>
    <w:rsid w:val="00D05094"/>
    <w:rsid w:val="00D125D7"/>
    <w:rsid w:val="00D2019B"/>
    <w:rsid w:val="00D33581"/>
    <w:rsid w:val="00D35692"/>
    <w:rsid w:val="00D36CFE"/>
    <w:rsid w:val="00D424F0"/>
    <w:rsid w:val="00D56E0B"/>
    <w:rsid w:val="00D67338"/>
    <w:rsid w:val="00D706E8"/>
    <w:rsid w:val="00D71C2D"/>
    <w:rsid w:val="00D924CA"/>
    <w:rsid w:val="00DB2526"/>
    <w:rsid w:val="00DB5B56"/>
    <w:rsid w:val="00DC63F8"/>
    <w:rsid w:val="00DF18FD"/>
    <w:rsid w:val="00DF6D16"/>
    <w:rsid w:val="00E05186"/>
    <w:rsid w:val="00E210E6"/>
    <w:rsid w:val="00E216C4"/>
    <w:rsid w:val="00E21B91"/>
    <w:rsid w:val="00E26A3E"/>
    <w:rsid w:val="00E275CE"/>
    <w:rsid w:val="00E46EA4"/>
    <w:rsid w:val="00E47E38"/>
    <w:rsid w:val="00E559EB"/>
    <w:rsid w:val="00E7474A"/>
    <w:rsid w:val="00E753BE"/>
    <w:rsid w:val="00E81D85"/>
    <w:rsid w:val="00E90F08"/>
    <w:rsid w:val="00EA7EC5"/>
    <w:rsid w:val="00EB1FC4"/>
    <w:rsid w:val="00ED28A9"/>
    <w:rsid w:val="00EF0183"/>
    <w:rsid w:val="00EF765B"/>
    <w:rsid w:val="00F013B8"/>
    <w:rsid w:val="00F24318"/>
    <w:rsid w:val="00F30EE8"/>
    <w:rsid w:val="00F673B2"/>
    <w:rsid w:val="00F71FD3"/>
    <w:rsid w:val="00F735EC"/>
    <w:rsid w:val="00F8622D"/>
    <w:rsid w:val="00F96BC6"/>
    <w:rsid w:val="00FA56A7"/>
    <w:rsid w:val="00FC1DD1"/>
    <w:rsid w:val="00FC30D6"/>
    <w:rsid w:val="00FD617B"/>
    <w:rsid w:val="00FE4912"/>
    <w:rsid w:val="00FE5C08"/>
    <w:rsid w:val="00FE6D28"/>
    <w:rsid w:val="0680319E"/>
    <w:rsid w:val="09E20A8F"/>
    <w:rsid w:val="0E9F0018"/>
    <w:rsid w:val="1F945D43"/>
    <w:rsid w:val="27662A90"/>
    <w:rsid w:val="2F873A10"/>
    <w:rsid w:val="3A035C00"/>
    <w:rsid w:val="43095901"/>
    <w:rsid w:val="49763951"/>
    <w:rsid w:val="5D9937A8"/>
    <w:rsid w:val="752C42D3"/>
    <w:rsid w:val="75ED7D0A"/>
    <w:rsid w:val="7711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8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6"/>
    <w:next w:val="1"/>
    <w:link w:val="17"/>
    <w:unhideWhenUsed/>
    <w:qFormat/>
    <w:uiPriority w:val="9"/>
    <w:pPr>
      <w:jc w:val="center"/>
      <w:outlineLvl w:val="5"/>
    </w:pPr>
    <w:rPr>
      <w:rFonts w:ascii="Times New Roman" w:hAnsi="Times New Roman" w:cs="Times New Roman" w:eastAsiaTheme="minorEastAsia"/>
      <w:b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19"/>
    <w:qFormat/>
    <w:uiPriority w:val="0"/>
    <w:rPr>
      <w:rFonts w:ascii="宋体" w:eastAsia="宋体"/>
      <w:sz w:val="18"/>
      <w:szCs w:val="18"/>
    </w:rPr>
  </w:style>
  <w:style w:type="paragraph" w:styleId="5">
    <w:name w:val="Plain Text"/>
    <w:basedOn w:val="1"/>
    <w:link w:val="16"/>
    <w:qFormat/>
    <w:uiPriority w:val="0"/>
    <w:rPr>
      <w:rFonts w:ascii="宋体" w:hAnsi="Courier New" w:cs="Courier New"/>
      <w:szCs w:val="21"/>
    </w:rPr>
  </w:style>
  <w:style w:type="paragraph" w:styleId="6">
    <w:name w:val="Balloon Text"/>
    <w:basedOn w:val="1"/>
    <w:link w:val="15"/>
    <w:qFormat/>
    <w:uiPriority w:val="0"/>
    <w:rPr>
      <w:sz w:val="18"/>
      <w:szCs w:val="18"/>
    </w:rPr>
  </w:style>
  <w:style w:type="paragraph" w:styleId="7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页眉 Char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2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框文本 Char"/>
    <w:basedOn w:val="12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纯文本 Char"/>
    <w:basedOn w:val="12"/>
    <w:link w:val="5"/>
    <w:qFormat/>
    <w:uiPriority w:val="0"/>
    <w:rPr>
      <w:rFonts w:ascii="宋体" w:hAnsi="Courier New" w:cs="Courier New" w:eastAsiaTheme="minorEastAsia"/>
      <w:kern w:val="2"/>
      <w:sz w:val="21"/>
      <w:szCs w:val="21"/>
    </w:rPr>
  </w:style>
  <w:style w:type="character" w:customStyle="1" w:styleId="17">
    <w:name w:val="标题 6 Char"/>
    <w:basedOn w:val="12"/>
    <w:link w:val="3"/>
    <w:qFormat/>
    <w:uiPriority w:val="9"/>
    <w:rPr>
      <w:rFonts w:eastAsiaTheme="minorEastAsia"/>
      <w:b/>
    </w:rPr>
  </w:style>
  <w:style w:type="character" w:customStyle="1" w:styleId="18">
    <w:name w:val="标题 2 Char"/>
    <w:basedOn w:val="12"/>
    <w:link w:val="2"/>
    <w:semiHidden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9">
    <w:name w:val="文档结构图 Char"/>
    <w:basedOn w:val="12"/>
    <w:link w:val="4"/>
    <w:uiPriority w:val="0"/>
    <w:rPr>
      <w:rFonts w:ascii="宋体" w:hAnsiTheme="minorHAnsi" w:cstheme="minorBidi"/>
      <w:kern w:val="2"/>
      <w:sz w:val="18"/>
      <w:szCs w:val="18"/>
    </w:rPr>
  </w:style>
  <w:style w:type="paragraph" w:customStyle="1" w:styleId="20">
    <w:name w:val="三级章节"/>
    <w:basedOn w:val="1"/>
    <w:qFormat/>
    <w:uiPriority w:val="0"/>
    <w:pPr>
      <w:outlineLvl w:val="3"/>
    </w:pPr>
  </w:style>
  <w:style w:type="paragraph" w:customStyle="1" w:styleId="21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14E5418-9DFC-47BD-8D6C-8725F1B3C1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2200</Words>
  <Characters>2305</Characters>
  <Lines>27</Lines>
  <Paragraphs>7</Paragraphs>
  <TotalTime>0</TotalTime>
  <ScaleCrop>false</ScaleCrop>
  <LinksUpToDate>false</LinksUpToDate>
  <CharactersWithSpaces>3600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2021-09-06T08:35:00Z</dcterms:created>
  <dc:creator>Administrator</dc:creator>
  <cp:lastModifiedBy>陈露露</cp:lastModifiedBy>
  <dcterms:modified xsi:type="dcterms:W3CDTF">2022-09-12T11:44:22Z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2052-11.1.0.12358</vt:lpwstr>
  </property>
  <property fmtid="{D5CDD505-2E9C-101B-9397-08002B2CF9AE}" pid="7" name="ICV">
    <vt:lpwstr>16628F6086DB4ADFAB587D659AABE4EE</vt:lpwstr>
  </property>
</Properties>
</file>