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E8743B">
      <w:pPr>
        <w:spacing w:line="276" w:lineRule="auto"/>
        <w:jc w:val="center"/>
        <w:rPr>
          <w:rFonts w:ascii="黑体" w:hAnsi="黑体" w:eastAsia="黑体"/>
          <w:sz w:val="36"/>
          <w:szCs w:val="36"/>
        </w:rPr>
      </w:pPr>
      <w:r>
        <w:rPr>
          <w:rFonts w:hint="eastAsia" w:ascii="黑体" w:hAnsi="黑体" w:eastAsia="黑体"/>
          <w:sz w:val="36"/>
          <w:szCs w:val="36"/>
        </w:rPr>
        <w:t>人教版（2019）选择性必修</w:t>
      </w:r>
      <w:r>
        <w:rPr>
          <w:rFonts w:hint="eastAsia" w:ascii="黑体" w:hAnsi="黑体" w:eastAsia="黑体"/>
          <w:sz w:val="36"/>
          <w:szCs w:val="36"/>
          <w:lang w:val="en-US" w:eastAsia="zh-CN"/>
        </w:rPr>
        <w:t>2</w:t>
      </w:r>
      <w:r>
        <w:rPr>
          <w:rFonts w:hint="eastAsia" w:ascii="黑体" w:hAnsi="黑体" w:eastAsia="黑体"/>
          <w:sz w:val="36"/>
          <w:szCs w:val="36"/>
        </w:rPr>
        <w:t>课程资源库</w:t>
      </w:r>
    </w:p>
    <w:p w14:paraId="33C70321">
      <w:pPr>
        <w:spacing w:line="276" w:lineRule="auto"/>
        <w:jc w:val="center"/>
        <w:rPr>
          <w:rFonts w:hint="default" w:ascii="黑体" w:hAnsi="黑体" w:eastAsia="黑体"/>
          <w:sz w:val="36"/>
          <w:szCs w:val="36"/>
          <w:lang w:val="en-US" w:eastAsia="zh-CN"/>
        </w:rPr>
      </w:pPr>
      <w:r>
        <w:rPr>
          <w:rFonts w:hint="eastAsia" w:ascii="黑体" w:hAnsi="黑体" w:eastAsia="黑体"/>
          <w:sz w:val="36"/>
          <w:szCs w:val="36"/>
        </w:rPr>
        <w:t>——</w:t>
      </w:r>
      <w:r>
        <w:rPr>
          <w:rFonts w:hint="eastAsia" w:ascii="黑体" w:hAnsi="黑体" w:eastAsia="黑体"/>
          <w:sz w:val="36"/>
          <w:szCs w:val="36"/>
          <w:lang w:val="en-US" w:eastAsia="zh-CN"/>
        </w:rPr>
        <w:t>知识清单</w:t>
      </w:r>
      <w:bookmarkStart w:id="0" w:name="_GoBack"/>
      <w:bookmarkEnd w:id="0"/>
    </w:p>
    <w:p w14:paraId="50273FE6">
      <w:pPr>
        <w:numPr>
          <w:ilvl w:val="0"/>
          <w:numId w:val="0"/>
        </w:numPr>
        <w:spacing w:line="276" w:lineRule="auto"/>
        <w:jc w:val="center"/>
        <w:rPr>
          <w:rFonts w:hint="default" w:ascii="黑体" w:hAnsi="黑体" w:eastAsia="黑体" w:cs="黑体"/>
          <w:b w:val="0"/>
          <w:bCs w:val="0"/>
          <w:sz w:val="28"/>
          <w:szCs w:val="28"/>
          <w:lang w:val="en-US"/>
        </w:rPr>
      </w:pPr>
      <w:r>
        <w:rPr>
          <w:rFonts w:hint="eastAsia" w:ascii="黑体" w:hAnsi="黑体" w:eastAsia="黑体" w:cs="黑体"/>
          <w:b w:val="0"/>
          <w:bCs w:val="0"/>
          <w:sz w:val="28"/>
          <w:szCs w:val="28"/>
          <w:lang w:val="en-US" w:eastAsia="zh-CN"/>
        </w:rPr>
        <w:t>第4章  人与环境</w:t>
      </w:r>
    </w:p>
    <w:p w14:paraId="21E520CA">
      <w:pPr>
        <w:pStyle w:val="11"/>
        <w:spacing w:line="480" w:lineRule="exact"/>
        <w:jc w:val="center"/>
        <w:outlineLvl w:val="3"/>
        <w:rPr>
          <w:rFonts w:hint="eastAsia" w:ascii="黑体" w:hAnsi="黑体" w:eastAsia="黑体" w:cs="黑体"/>
          <w:b w:val="0"/>
          <w:bCs w:val="0"/>
          <w:color w:val="000000"/>
          <w:sz w:val="28"/>
          <w:szCs w:val="28"/>
          <w:lang w:val="en-US" w:eastAsia="zh-CN" w:bidi="ar-SA"/>
        </w:rPr>
      </w:pPr>
      <w:r>
        <w:rPr>
          <w:rFonts w:hint="eastAsia" w:ascii="黑体" w:hAnsi="黑体" w:eastAsia="黑体" w:cs="黑体"/>
          <w:b w:val="0"/>
          <w:bCs w:val="0"/>
          <w:color w:val="000000"/>
          <w:sz w:val="28"/>
          <w:szCs w:val="28"/>
          <w:lang w:val="en-US" w:eastAsia="zh-CN" w:bidi="ar-SA"/>
        </w:rPr>
        <w:t>第2节  生物多样性及其保护</w:t>
      </w:r>
    </w:p>
    <w:p w14:paraId="57DB743B">
      <w:pPr>
        <w:tabs>
          <w:tab w:val="left" w:pos="4140"/>
          <w:tab w:val="left" w:pos="7560"/>
          <w:tab w:val="left" w:pos="14760"/>
        </w:tabs>
        <w:adjustRightInd w:val="0"/>
        <w:snapToGrid w:val="0"/>
        <w:spacing w:line="440" w:lineRule="exact"/>
        <w:jc w:val="center"/>
        <w:outlineLvl w:val="1"/>
        <w:rPr>
          <w:rFonts w:hint="eastAsia"/>
          <w:b/>
          <w:sz w:val="24"/>
          <w:szCs w:val="24"/>
        </w:rPr>
      </w:pPr>
    </w:p>
    <w:p w14:paraId="125AD823">
      <w:pPr>
        <w:pStyle w:val="2"/>
        <w:tabs>
          <w:tab w:val="left" w:pos="4140"/>
          <w:tab w:val="left" w:pos="7560"/>
          <w:tab w:val="left" w:pos="14760"/>
        </w:tabs>
        <w:adjustRightInd w:val="0"/>
        <w:snapToGrid w:val="0"/>
        <w:spacing w:line="400" w:lineRule="exact"/>
        <w:rPr>
          <w:rFonts w:hint="eastAsia" w:hAnsi="宋体" w:cs="宋体"/>
          <w:bCs/>
          <w:sz w:val="24"/>
          <w:szCs w:val="24"/>
        </w:rPr>
      </w:pPr>
      <w:r>
        <w:rPr>
          <w:rFonts w:hint="eastAsia" w:hAnsi="宋体" w:cs="宋体"/>
          <w:bCs/>
          <w:sz w:val="24"/>
          <w:szCs w:val="24"/>
        </w:rPr>
        <w:t>一、学习目标</w:t>
      </w:r>
    </w:p>
    <w:p w14:paraId="4A4EE14E">
      <w:pPr>
        <w:pStyle w:val="2"/>
        <w:tabs>
          <w:tab w:val="left" w:pos="4140"/>
          <w:tab w:val="left" w:pos="7560"/>
          <w:tab w:val="left" w:pos="14760"/>
        </w:tabs>
        <w:adjustRightInd w:val="0"/>
        <w:snapToGrid w:val="0"/>
        <w:spacing w:line="400" w:lineRule="exact"/>
        <w:rPr>
          <w:rFonts w:hint="eastAsia" w:hAnsi="宋体" w:cs="宋体"/>
          <w:bCs/>
          <w:sz w:val="24"/>
          <w:szCs w:val="24"/>
        </w:rPr>
      </w:pPr>
      <w:r>
        <w:rPr>
          <w:rFonts w:hint="eastAsia" w:hAnsi="宋体" w:cs="宋体"/>
          <w:bCs/>
          <w:sz w:val="24"/>
          <w:szCs w:val="24"/>
        </w:rPr>
        <w:t>1.掌握生物多样性的内容和生物多样性的价值。</w:t>
      </w:r>
    </w:p>
    <w:p w14:paraId="6F3B2D37">
      <w:pPr>
        <w:pStyle w:val="2"/>
        <w:tabs>
          <w:tab w:val="left" w:pos="4140"/>
          <w:tab w:val="left" w:pos="7560"/>
          <w:tab w:val="left" w:pos="14760"/>
        </w:tabs>
        <w:adjustRightInd w:val="0"/>
        <w:snapToGrid w:val="0"/>
        <w:spacing w:line="400" w:lineRule="exact"/>
        <w:rPr>
          <w:rFonts w:hint="eastAsia" w:hAnsi="宋体" w:cs="宋体"/>
          <w:bCs/>
          <w:sz w:val="24"/>
          <w:szCs w:val="24"/>
        </w:rPr>
      </w:pPr>
      <w:r>
        <w:rPr>
          <w:rFonts w:hint="eastAsia" w:hAnsi="宋体" w:cs="宋体"/>
          <w:bCs/>
          <w:sz w:val="24"/>
          <w:szCs w:val="24"/>
        </w:rPr>
        <w:t>2.阐明生物多样性丧失的原因。</w:t>
      </w:r>
    </w:p>
    <w:p w14:paraId="13EF8D92">
      <w:pPr>
        <w:pStyle w:val="2"/>
        <w:tabs>
          <w:tab w:val="left" w:pos="4140"/>
          <w:tab w:val="left" w:pos="7560"/>
          <w:tab w:val="left" w:pos="14760"/>
        </w:tabs>
        <w:adjustRightInd w:val="0"/>
        <w:snapToGrid w:val="0"/>
        <w:spacing w:line="400" w:lineRule="exact"/>
        <w:rPr>
          <w:rFonts w:hint="eastAsia" w:hAnsi="宋体" w:cs="宋体"/>
          <w:bCs/>
          <w:sz w:val="24"/>
          <w:szCs w:val="24"/>
        </w:rPr>
      </w:pPr>
      <w:r>
        <w:rPr>
          <w:rFonts w:hint="eastAsia" w:hAnsi="宋体" w:cs="宋体"/>
          <w:bCs/>
          <w:sz w:val="24"/>
          <w:szCs w:val="24"/>
        </w:rPr>
        <w:t>3.概述保护生物多样性的意义和措施。</w:t>
      </w:r>
    </w:p>
    <w:p w14:paraId="26512E61">
      <w:pPr>
        <w:pStyle w:val="2"/>
        <w:tabs>
          <w:tab w:val="left" w:pos="4140"/>
          <w:tab w:val="left" w:pos="7560"/>
          <w:tab w:val="left" w:pos="14760"/>
        </w:tabs>
        <w:adjustRightInd w:val="0"/>
        <w:snapToGrid w:val="0"/>
        <w:spacing w:line="400" w:lineRule="exact"/>
        <w:rPr>
          <w:rFonts w:hint="eastAsia" w:hAnsi="宋体" w:cs="宋体"/>
          <w:bCs/>
          <w:sz w:val="24"/>
          <w:szCs w:val="24"/>
        </w:rPr>
      </w:pPr>
      <w:r>
        <w:rPr>
          <w:rFonts w:hint="eastAsia" w:hAnsi="宋体" w:cs="宋体"/>
          <w:bCs/>
          <w:sz w:val="24"/>
          <w:szCs w:val="24"/>
        </w:rPr>
        <w:t>二、学习过程</w:t>
      </w:r>
    </w:p>
    <w:p w14:paraId="5379FEDE">
      <w:pPr>
        <w:pStyle w:val="2"/>
        <w:tabs>
          <w:tab w:val="left" w:pos="4140"/>
          <w:tab w:val="left" w:pos="7560"/>
          <w:tab w:val="left" w:pos="14760"/>
        </w:tabs>
        <w:adjustRightInd w:val="0"/>
        <w:snapToGrid w:val="0"/>
        <w:spacing w:line="400" w:lineRule="exact"/>
        <w:rPr>
          <w:rFonts w:hint="eastAsia" w:hAnsi="宋体" w:cs="宋体"/>
          <w:bCs/>
          <w:sz w:val="24"/>
          <w:szCs w:val="24"/>
        </w:rPr>
      </w:pPr>
      <w:r>
        <w:rPr>
          <w:rFonts w:hint="eastAsia" w:hAnsi="宋体" w:cs="宋体"/>
          <w:bCs/>
          <w:sz w:val="24"/>
          <w:szCs w:val="24"/>
        </w:rPr>
        <w:t>知识点一、生物多样性的概念、内容及其价值</w:t>
      </w:r>
    </w:p>
    <w:p w14:paraId="5923864B">
      <w:pPr>
        <w:pStyle w:val="2"/>
        <w:tabs>
          <w:tab w:val="left" w:pos="4140"/>
          <w:tab w:val="left" w:pos="7560"/>
          <w:tab w:val="left" w:pos="14760"/>
        </w:tabs>
        <w:adjustRightInd w:val="0"/>
        <w:snapToGrid w:val="0"/>
        <w:spacing w:line="400" w:lineRule="exact"/>
        <w:rPr>
          <w:rFonts w:hint="eastAsia" w:hAnsi="宋体" w:cs="宋体"/>
          <w:bCs/>
          <w:sz w:val="24"/>
          <w:szCs w:val="24"/>
        </w:rPr>
      </w:pPr>
      <w:r>
        <w:rPr>
          <w:rFonts w:hint="eastAsia" w:hAnsi="宋体" w:cs="宋体"/>
          <w:bCs/>
          <w:sz w:val="24"/>
          <w:szCs w:val="24"/>
        </w:rPr>
        <w:t>1．生物多样性的概念</w:t>
      </w:r>
    </w:p>
    <w:p w14:paraId="5C501F76">
      <w:pPr>
        <w:pStyle w:val="2"/>
        <w:tabs>
          <w:tab w:val="left" w:pos="4140"/>
          <w:tab w:val="left" w:pos="7560"/>
          <w:tab w:val="left" w:pos="14760"/>
        </w:tabs>
        <w:adjustRightInd w:val="0"/>
        <w:snapToGrid w:val="0"/>
        <w:spacing w:line="400" w:lineRule="exact"/>
        <w:rPr>
          <w:rFonts w:hint="eastAsia" w:hAnsi="宋体" w:cs="宋体"/>
          <w:bCs/>
          <w:sz w:val="24"/>
          <w:szCs w:val="24"/>
        </w:rPr>
      </w:pPr>
      <w:r>
        <w:rPr>
          <w:rFonts w:hint="eastAsia" w:hAnsi="宋体" w:cs="宋体"/>
          <w:bCs/>
          <w:sz w:val="24"/>
          <w:szCs w:val="24"/>
        </w:rPr>
        <w:t>生物圈内所有的</w:t>
      </w:r>
      <w:r>
        <w:rPr>
          <w:rFonts w:hint="eastAsia" w:hAnsi="宋体" w:cs="宋体"/>
          <w:bCs/>
          <w:sz w:val="24"/>
          <w:szCs w:val="24"/>
          <w:u w:val="single"/>
        </w:rPr>
        <w:t>植物、动物和微生物</w:t>
      </w:r>
      <w:r>
        <w:rPr>
          <w:rFonts w:hint="eastAsia" w:hAnsi="宋体" w:cs="宋体"/>
          <w:bCs/>
          <w:sz w:val="24"/>
          <w:szCs w:val="24"/>
        </w:rPr>
        <w:t>等，它们所拥有的全部</w:t>
      </w:r>
      <w:r>
        <w:rPr>
          <w:rFonts w:hint="eastAsia" w:hAnsi="宋体" w:cs="宋体"/>
          <w:bCs/>
          <w:sz w:val="24"/>
          <w:szCs w:val="24"/>
          <w:u w:val="single"/>
        </w:rPr>
        <w:t>基因</w:t>
      </w:r>
      <w:r>
        <w:rPr>
          <w:rFonts w:hint="eastAsia" w:hAnsi="宋体" w:cs="宋体"/>
          <w:bCs/>
          <w:sz w:val="24"/>
          <w:szCs w:val="24"/>
        </w:rPr>
        <w:t>，以及各种各样的</w:t>
      </w:r>
      <w:r>
        <w:rPr>
          <w:rFonts w:hint="eastAsia" w:hAnsi="宋体" w:cs="宋体"/>
          <w:bCs/>
          <w:sz w:val="24"/>
          <w:szCs w:val="24"/>
          <w:u w:val="single"/>
        </w:rPr>
        <w:t>生态系统，共同构成了生物多样性</w:t>
      </w:r>
      <w:r>
        <w:rPr>
          <w:rFonts w:hint="eastAsia" w:hAnsi="宋体" w:cs="宋体"/>
          <w:bCs/>
          <w:sz w:val="24"/>
          <w:szCs w:val="24"/>
        </w:rPr>
        <w:t>。</w:t>
      </w:r>
    </w:p>
    <w:p w14:paraId="77DDCABA">
      <w:pPr>
        <w:pStyle w:val="2"/>
        <w:numPr>
          <w:ilvl w:val="0"/>
          <w:numId w:val="1"/>
        </w:numPr>
        <w:tabs>
          <w:tab w:val="left" w:pos="4140"/>
          <w:tab w:val="left" w:pos="7560"/>
          <w:tab w:val="left" w:pos="14760"/>
        </w:tabs>
        <w:adjustRightInd w:val="0"/>
        <w:snapToGrid w:val="0"/>
        <w:spacing w:line="400" w:lineRule="exact"/>
        <w:rPr>
          <w:rFonts w:hint="eastAsia" w:hAnsi="宋体" w:cs="宋体"/>
          <w:bCs/>
          <w:sz w:val="24"/>
          <w:szCs w:val="24"/>
        </w:rPr>
      </w:pPr>
      <w:r>
        <w:rPr>
          <w:rFonts w:hint="eastAsia" w:hAnsi="宋体" w:cs="宋体"/>
          <w:bCs/>
          <w:sz w:val="24"/>
          <w:szCs w:val="24"/>
        </w:rPr>
        <w:t>生物多样性的内容：</w:t>
      </w:r>
    </w:p>
    <w:p w14:paraId="1D80165A">
      <w:pPr>
        <w:pStyle w:val="2"/>
        <w:tabs>
          <w:tab w:val="left" w:pos="4140"/>
          <w:tab w:val="left" w:pos="7560"/>
          <w:tab w:val="left" w:pos="14760"/>
        </w:tabs>
        <w:adjustRightInd w:val="0"/>
        <w:snapToGrid w:val="0"/>
        <w:spacing w:line="400" w:lineRule="exact"/>
        <w:rPr>
          <w:rFonts w:hint="eastAsia" w:hAnsi="宋体" w:cs="宋体"/>
          <w:bCs/>
          <w:sz w:val="24"/>
          <w:szCs w:val="24"/>
        </w:rPr>
      </w:pPr>
      <w:r>
        <w:rPr>
          <w:rFonts w:hint="eastAsia" w:hAnsi="宋体" w:cs="宋体"/>
          <w:bCs/>
          <w:sz w:val="24"/>
          <w:szCs w:val="24"/>
        </w:rPr>
        <w:t>（1）</w:t>
      </w:r>
      <w:r>
        <w:rPr>
          <w:rFonts w:hint="eastAsia" w:hAnsi="宋体" w:cs="宋体"/>
          <w:bCs/>
          <w:sz w:val="24"/>
          <w:szCs w:val="24"/>
          <w:u w:val="wave"/>
        </w:rPr>
        <w:t>遗传多样性(基因多样性)</w:t>
      </w:r>
      <w:r>
        <w:rPr>
          <w:rFonts w:hint="eastAsia" w:hAnsi="宋体" w:cs="宋体"/>
          <w:bCs/>
          <w:sz w:val="24"/>
          <w:szCs w:val="24"/>
        </w:rPr>
        <w:t>：指地球上所有生物携带的</w:t>
      </w:r>
      <w:r>
        <w:rPr>
          <w:rFonts w:hint="eastAsia" w:hAnsi="宋体" w:cs="宋体"/>
          <w:bCs/>
          <w:sz w:val="24"/>
          <w:szCs w:val="24"/>
          <w:u w:val="single"/>
        </w:rPr>
        <w:t>遗传信息</w:t>
      </w:r>
      <w:r>
        <w:rPr>
          <w:rFonts w:hint="eastAsia" w:hAnsi="宋体" w:cs="宋体"/>
          <w:bCs/>
          <w:sz w:val="24"/>
          <w:szCs w:val="24"/>
        </w:rPr>
        <w:t>的总和。</w:t>
      </w:r>
    </w:p>
    <w:p w14:paraId="0B492B51">
      <w:pPr>
        <w:pStyle w:val="2"/>
        <w:tabs>
          <w:tab w:val="left" w:pos="4140"/>
          <w:tab w:val="left" w:pos="7560"/>
          <w:tab w:val="left" w:pos="14760"/>
        </w:tabs>
        <w:adjustRightInd w:val="0"/>
        <w:snapToGrid w:val="0"/>
        <w:spacing w:line="400" w:lineRule="exact"/>
        <w:rPr>
          <w:rFonts w:hint="eastAsia" w:hAnsi="宋体" w:cs="宋体"/>
          <w:bCs/>
          <w:sz w:val="24"/>
          <w:szCs w:val="24"/>
        </w:rPr>
      </w:pPr>
      <w:r>
        <w:rPr>
          <w:rFonts w:hint="eastAsia" w:hAnsi="宋体" w:cs="宋体"/>
          <w:bCs/>
          <w:sz w:val="24"/>
          <w:szCs w:val="24"/>
        </w:rPr>
        <w:t>（2）</w:t>
      </w:r>
      <w:r>
        <w:rPr>
          <w:rFonts w:hint="eastAsia" w:hAnsi="宋体" w:cs="宋体"/>
          <w:bCs/>
          <w:sz w:val="24"/>
          <w:szCs w:val="24"/>
          <w:u w:val="wave"/>
        </w:rPr>
        <w:t>物种多样性</w:t>
      </w:r>
      <w:r>
        <w:rPr>
          <w:rFonts w:hint="eastAsia" w:hAnsi="宋体" w:cs="宋体"/>
          <w:bCs/>
          <w:sz w:val="24"/>
          <w:szCs w:val="24"/>
        </w:rPr>
        <w:t>：自然界中每个物种都具有</w:t>
      </w:r>
      <w:r>
        <w:rPr>
          <w:rFonts w:hint="eastAsia" w:hAnsi="宋体" w:cs="宋体"/>
          <w:bCs/>
          <w:sz w:val="24"/>
          <w:szCs w:val="24"/>
          <w:u w:val="single"/>
        </w:rPr>
        <w:t>独特性</w:t>
      </w:r>
      <w:r>
        <w:rPr>
          <w:rFonts w:hint="eastAsia" w:hAnsi="宋体" w:cs="宋体"/>
          <w:bCs/>
          <w:sz w:val="24"/>
          <w:szCs w:val="24"/>
        </w:rPr>
        <w:t>，从而构成了物种的多样性。</w:t>
      </w:r>
    </w:p>
    <w:p w14:paraId="3B53DCC9">
      <w:pPr>
        <w:pStyle w:val="2"/>
        <w:tabs>
          <w:tab w:val="left" w:pos="3544"/>
        </w:tabs>
        <w:snapToGrid w:val="0"/>
        <w:spacing w:line="400" w:lineRule="exact"/>
        <w:rPr>
          <w:rFonts w:hint="eastAsia" w:hAnsi="宋体" w:cs="宋体"/>
          <w:bCs/>
          <w:sz w:val="24"/>
          <w:szCs w:val="24"/>
        </w:rPr>
      </w:pPr>
      <w:r>
        <w:rPr>
          <w:rFonts w:hint="eastAsia" w:hAnsi="宋体" w:cs="宋体"/>
          <w:bCs/>
          <w:sz w:val="24"/>
          <w:szCs w:val="24"/>
        </w:rPr>
        <w:t>（3）</w:t>
      </w:r>
      <w:r>
        <w:rPr>
          <w:rFonts w:hint="eastAsia" w:hAnsi="宋体" w:cs="宋体"/>
          <w:bCs/>
          <w:sz w:val="24"/>
          <w:szCs w:val="24"/>
          <w:u w:val="wave"/>
        </w:rPr>
        <w:t>生态系统多样性</w:t>
      </w:r>
      <w:r>
        <w:rPr>
          <w:rFonts w:hint="eastAsia" w:hAnsi="宋体" w:cs="宋体"/>
          <w:bCs/>
          <w:sz w:val="24"/>
          <w:szCs w:val="24"/>
        </w:rPr>
        <w:t>：地球上的</w:t>
      </w:r>
      <w:r>
        <w:rPr>
          <w:rFonts w:hint="eastAsia" w:hAnsi="宋体" w:cs="宋体"/>
          <w:bCs/>
          <w:sz w:val="24"/>
          <w:szCs w:val="24"/>
          <w:u w:val="single"/>
        </w:rPr>
        <w:t>生境</w:t>
      </w:r>
      <w:r>
        <w:rPr>
          <w:rFonts w:hint="eastAsia" w:hAnsi="宋体" w:cs="宋体"/>
          <w:bCs/>
          <w:sz w:val="24"/>
          <w:szCs w:val="24"/>
        </w:rPr>
        <w:t>、</w:t>
      </w:r>
      <w:r>
        <w:rPr>
          <w:rFonts w:hint="eastAsia" w:hAnsi="宋体" w:cs="宋体"/>
          <w:bCs/>
          <w:sz w:val="24"/>
          <w:szCs w:val="24"/>
          <w:u w:val="single"/>
        </w:rPr>
        <w:t>生物群落</w:t>
      </w:r>
      <w:r>
        <w:rPr>
          <w:rFonts w:hint="eastAsia" w:hAnsi="宋体" w:cs="宋体"/>
          <w:bCs/>
          <w:sz w:val="24"/>
          <w:szCs w:val="24"/>
        </w:rPr>
        <w:t>和</w:t>
      </w:r>
      <w:r>
        <w:rPr>
          <w:rFonts w:hint="eastAsia" w:hAnsi="宋体" w:cs="宋体"/>
          <w:bCs/>
          <w:sz w:val="24"/>
          <w:szCs w:val="24"/>
          <w:u w:val="single"/>
        </w:rPr>
        <w:t>生态系统</w:t>
      </w:r>
      <w:r>
        <w:rPr>
          <w:rFonts w:hint="eastAsia" w:hAnsi="宋体" w:cs="宋体"/>
          <w:bCs/>
          <w:sz w:val="24"/>
          <w:szCs w:val="24"/>
        </w:rPr>
        <w:t>的多性化。还包括生态系统的</w:t>
      </w:r>
      <w:r>
        <w:rPr>
          <w:rFonts w:hint="eastAsia" w:hAnsi="宋体" w:cs="宋体"/>
          <w:bCs/>
          <w:sz w:val="24"/>
          <w:szCs w:val="24"/>
          <w:u w:val="single"/>
        </w:rPr>
        <w:t>组成</w:t>
      </w:r>
      <w:r>
        <w:rPr>
          <w:rFonts w:hint="eastAsia" w:hAnsi="宋体" w:cs="宋体"/>
          <w:bCs/>
          <w:sz w:val="24"/>
          <w:szCs w:val="24"/>
        </w:rPr>
        <w:t>、</w:t>
      </w:r>
      <w:r>
        <w:rPr>
          <w:rFonts w:hint="eastAsia" w:hAnsi="宋体" w:cs="宋体"/>
          <w:bCs/>
          <w:sz w:val="24"/>
          <w:szCs w:val="24"/>
          <w:u w:val="single"/>
        </w:rPr>
        <w:t>结构</w:t>
      </w:r>
      <w:r>
        <w:rPr>
          <w:rFonts w:hint="eastAsia" w:hAnsi="宋体" w:cs="宋体"/>
          <w:bCs/>
          <w:sz w:val="24"/>
          <w:szCs w:val="24"/>
        </w:rPr>
        <w:t>、</w:t>
      </w:r>
      <w:r>
        <w:rPr>
          <w:rFonts w:hint="eastAsia" w:hAnsi="宋体" w:cs="宋体"/>
          <w:bCs/>
          <w:sz w:val="24"/>
          <w:szCs w:val="24"/>
          <w:u w:val="single"/>
        </w:rPr>
        <w:t>功能</w:t>
      </w:r>
      <w:r>
        <w:rPr>
          <w:rFonts w:hint="eastAsia" w:hAnsi="宋体" w:cs="宋体"/>
          <w:bCs/>
          <w:sz w:val="24"/>
          <w:szCs w:val="24"/>
        </w:rPr>
        <w:t>等随着时间变化而变化的多样性。</w:t>
      </w:r>
    </w:p>
    <w:p w14:paraId="40E51F1D">
      <w:pPr>
        <w:pStyle w:val="2"/>
        <w:tabs>
          <w:tab w:val="left" w:pos="3544"/>
        </w:tabs>
        <w:snapToGrid w:val="0"/>
        <w:spacing w:line="400" w:lineRule="exact"/>
        <w:rPr>
          <w:rFonts w:hint="eastAsia" w:hAnsi="宋体" w:cs="宋体"/>
          <w:b/>
          <w:sz w:val="24"/>
          <w:szCs w:val="24"/>
        </w:rPr>
      </w:pPr>
      <w:r>
        <w:rPr>
          <w:rFonts w:hint="eastAsia" w:hAnsi="宋体" w:cs="宋体"/>
          <w:b/>
          <w:sz w:val="24"/>
          <w:szCs w:val="24"/>
        </w:rPr>
        <w:t>知识拓展：</w:t>
      </w:r>
    </w:p>
    <w:p w14:paraId="0F11E824">
      <w:pPr>
        <w:pStyle w:val="2"/>
        <w:tabs>
          <w:tab w:val="left" w:pos="3544"/>
        </w:tabs>
        <w:snapToGrid w:val="0"/>
        <w:spacing w:line="400" w:lineRule="exact"/>
        <w:rPr>
          <w:rFonts w:hint="eastAsia" w:ascii="Times New Roman" w:hAnsi="Times New Roman" w:cs="Times New Roman"/>
          <w:sz w:val="24"/>
          <w:szCs w:val="24"/>
        </w:rPr>
      </w:pPr>
      <w:r>
        <w:rPr>
          <w:rFonts w:hint="eastAsia" w:hAnsi="宋体" w:cs="宋体"/>
          <w:bCs/>
          <w:sz w:val="24"/>
          <w:szCs w:val="24"/>
        </w:rPr>
        <w:t>①生物多样性层次分析：</w:t>
      </w:r>
    </w:p>
    <w:p w14:paraId="4B88B24F">
      <w:pPr>
        <w:pStyle w:val="2"/>
        <w:tabs>
          <w:tab w:val="left" w:pos="4140"/>
          <w:tab w:val="left" w:pos="7560"/>
          <w:tab w:val="left" w:pos="14760"/>
        </w:tabs>
        <w:adjustRightInd w:val="0"/>
        <w:snapToGrid w:val="0"/>
        <w:spacing w:line="360" w:lineRule="auto"/>
        <w:ind w:firstLine="482" w:firstLineChars="200"/>
        <w:rPr>
          <w:rFonts w:ascii="Times New Roman" w:hAnsi="Times New Roman" w:cs="Times New Roman"/>
          <w:b/>
          <w:sz w:val="24"/>
          <w:szCs w:val="24"/>
        </w:rPr>
      </w:pPr>
      <w:r>
        <w:rPr>
          <w:rFonts w:ascii="Times New Roman" w:hAnsi="Times New Roman" w:cs="Times New Roman"/>
          <w:b/>
          <w:sz w:val="24"/>
          <w:szCs w:val="24"/>
        </w:rPr>
        <w:drawing>
          <wp:inline distT="0" distB="0" distL="114300" distR="114300">
            <wp:extent cx="3336290" cy="2439670"/>
            <wp:effectExtent l="0" t="0" r="1270" b="13970"/>
            <wp:docPr id="12" name="图片 22" descr="KTB18SWB3-47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22" descr="KTB18SWB3-473.TIF"/>
                    <pic:cNvPicPr>
                      <a:picLocks noChangeAspect="1"/>
                    </pic:cNvPicPr>
                  </pic:nvPicPr>
                  <pic:blipFill>
                    <a:blip r:embed="rId7">
                      <a:lum bright="-29999" contrast="48000"/>
                    </a:blip>
                    <a:stretch>
                      <a:fillRect/>
                    </a:stretch>
                  </pic:blipFill>
                  <pic:spPr>
                    <a:xfrm>
                      <a:off x="0" y="0"/>
                      <a:ext cx="3336290" cy="2439670"/>
                    </a:xfrm>
                    <a:prstGeom prst="rect">
                      <a:avLst/>
                    </a:prstGeom>
                    <a:noFill/>
                    <a:ln>
                      <a:noFill/>
                    </a:ln>
                  </pic:spPr>
                </pic:pic>
              </a:graphicData>
            </a:graphic>
          </wp:inline>
        </w:drawing>
      </w:r>
    </w:p>
    <w:p w14:paraId="48F4623B">
      <w:pPr>
        <w:pStyle w:val="2"/>
        <w:tabs>
          <w:tab w:val="left" w:pos="4140"/>
          <w:tab w:val="left" w:pos="7560"/>
          <w:tab w:val="left" w:pos="14760"/>
        </w:tabs>
        <w:adjustRightInd w:val="0"/>
        <w:snapToGrid w:val="0"/>
        <w:spacing w:line="400" w:lineRule="exact"/>
        <w:rPr>
          <w:rFonts w:hint="eastAsia" w:hAnsi="宋体" w:cs="宋体"/>
          <w:bCs/>
          <w:sz w:val="24"/>
          <w:szCs w:val="24"/>
          <w:u w:val="wave"/>
        </w:rPr>
      </w:pPr>
      <w:r>
        <w:rPr>
          <w:rFonts w:hint="eastAsia" w:hAnsi="宋体" w:cs="宋体"/>
          <w:bCs/>
          <w:sz w:val="24"/>
          <w:szCs w:val="24"/>
          <w:u w:val="wave"/>
        </w:rPr>
        <w:t>基因多样性是物种多样性的前提，物种多样性是生态系统多样性的基础，生态系统多样性为物种多样性提供了环境条件。</w:t>
      </w:r>
    </w:p>
    <w:p w14:paraId="3C28D9D3">
      <w:pPr>
        <w:pStyle w:val="2"/>
        <w:tabs>
          <w:tab w:val="left" w:pos="4140"/>
          <w:tab w:val="left" w:pos="7560"/>
          <w:tab w:val="left" w:pos="14760"/>
        </w:tabs>
        <w:adjustRightInd w:val="0"/>
        <w:snapToGrid w:val="0"/>
        <w:spacing w:line="400" w:lineRule="exact"/>
        <w:rPr>
          <w:rFonts w:hint="eastAsia" w:hAnsi="宋体" w:cs="宋体"/>
          <w:bCs/>
          <w:sz w:val="24"/>
          <w:szCs w:val="24"/>
        </w:rPr>
      </w:pPr>
      <w:r>
        <w:rPr>
          <w:rFonts w:hint="eastAsia" w:hAnsi="宋体" w:cs="宋体"/>
          <w:bCs/>
          <w:sz w:val="24"/>
          <w:szCs w:val="24"/>
        </w:rPr>
        <w:t>②辨析三个层次</w:t>
      </w:r>
    </w:p>
    <w:p w14:paraId="72E1B18A">
      <w:pPr>
        <w:pStyle w:val="2"/>
        <w:tabs>
          <w:tab w:val="left" w:pos="4140"/>
          <w:tab w:val="left" w:pos="7560"/>
          <w:tab w:val="left" w:pos="14760"/>
        </w:tabs>
        <w:adjustRightInd w:val="0"/>
        <w:snapToGrid w:val="0"/>
        <w:spacing w:line="400" w:lineRule="exact"/>
        <w:rPr>
          <w:rFonts w:hint="eastAsia" w:hAnsi="宋体" w:cs="宋体"/>
          <w:bCs/>
          <w:sz w:val="24"/>
          <w:szCs w:val="24"/>
          <w:u w:val="wave"/>
        </w:rPr>
      </w:pPr>
      <w:r>
        <w:rPr>
          <w:rFonts w:hint="eastAsia" w:hAnsi="宋体" w:cs="宋体"/>
          <w:bCs/>
          <w:sz w:val="24"/>
          <w:szCs w:val="24"/>
          <w:u w:val="wave"/>
        </w:rPr>
        <w:t>a.同种生物（无生殖隔离）不同个体或种群间存在遗传多样性或基因多样性。</w:t>
      </w:r>
    </w:p>
    <w:p w14:paraId="40BF5B7B">
      <w:pPr>
        <w:pStyle w:val="2"/>
        <w:tabs>
          <w:tab w:val="left" w:pos="4140"/>
          <w:tab w:val="left" w:pos="7560"/>
          <w:tab w:val="left" w:pos="14760"/>
        </w:tabs>
        <w:adjustRightInd w:val="0"/>
        <w:snapToGrid w:val="0"/>
        <w:spacing w:line="400" w:lineRule="exact"/>
        <w:rPr>
          <w:rFonts w:hint="eastAsia" w:hAnsi="宋体" w:cs="宋体"/>
          <w:bCs/>
          <w:sz w:val="24"/>
          <w:szCs w:val="24"/>
          <w:u w:val="wave"/>
        </w:rPr>
      </w:pPr>
      <w:r>
        <w:rPr>
          <w:rFonts w:hint="eastAsia" w:hAnsi="宋体" w:cs="宋体"/>
          <w:bCs/>
          <w:sz w:val="24"/>
          <w:szCs w:val="24"/>
          <w:u w:val="wave"/>
        </w:rPr>
        <w:t>b.不同生物即不同物种间存在物种多样性。</w:t>
      </w:r>
    </w:p>
    <w:p w14:paraId="299E75CD">
      <w:pPr>
        <w:pStyle w:val="2"/>
        <w:tabs>
          <w:tab w:val="left" w:pos="4140"/>
          <w:tab w:val="left" w:pos="7560"/>
          <w:tab w:val="left" w:pos="14760"/>
        </w:tabs>
        <w:adjustRightInd w:val="0"/>
        <w:snapToGrid w:val="0"/>
        <w:spacing w:line="400" w:lineRule="exact"/>
        <w:rPr>
          <w:rFonts w:hAnsi="宋体" w:cs="宋体"/>
          <w:bCs/>
          <w:sz w:val="24"/>
          <w:szCs w:val="24"/>
          <w:u w:val="wave"/>
        </w:rPr>
      </w:pPr>
      <w:r>
        <w:rPr>
          <w:rFonts w:hint="eastAsia" w:hAnsi="宋体" w:cs="宋体"/>
          <w:bCs/>
          <w:sz w:val="24"/>
          <w:szCs w:val="24"/>
          <w:u w:val="wave"/>
        </w:rPr>
        <w:t>c.不同生态系统（生物群落+非生物环境）间存在生态系统多样性。因此，生物多样性并不仅仅局限于“生物”范畴。</w:t>
      </w:r>
    </w:p>
    <w:p w14:paraId="5E610521">
      <w:pPr>
        <w:pStyle w:val="2"/>
        <w:tabs>
          <w:tab w:val="left" w:pos="4140"/>
          <w:tab w:val="left" w:pos="7560"/>
          <w:tab w:val="left" w:pos="14760"/>
        </w:tabs>
        <w:adjustRightInd w:val="0"/>
        <w:snapToGrid w:val="0"/>
        <w:spacing w:line="400" w:lineRule="exact"/>
        <w:rPr>
          <w:rFonts w:hint="eastAsia" w:hAnsi="宋体" w:cs="宋体"/>
          <w:bCs/>
          <w:sz w:val="24"/>
          <w:szCs w:val="24"/>
        </w:rPr>
      </w:pPr>
      <w:r>
        <w:rPr>
          <w:rFonts w:hint="eastAsia" w:hAnsi="宋体" w:cs="宋体"/>
          <w:bCs/>
          <w:sz w:val="24"/>
          <w:szCs w:val="24"/>
        </w:rPr>
        <w:t>3．生物多样性的价值</w:t>
      </w:r>
    </w:p>
    <w:p w14:paraId="0714B4CA">
      <w:pPr>
        <w:pStyle w:val="2"/>
        <w:tabs>
          <w:tab w:val="left" w:pos="4140"/>
          <w:tab w:val="left" w:pos="7560"/>
          <w:tab w:val="left" w:pos="14760"/>
        </w:tabs>
        <w:adjustRightInd w:val="0"/>
        <w:snapToGrid w:val="0"/>
        <w:spacing w:line="400" w:lineRule="exact"/>
        <w:rPr>
          <w:rFonts w:hint="eastAsia" w:hAnsi="宋体" w:cs="宋体"/>
          <w:bCs/>
          <w:sz w:val="24"/>
          <w:szCs w:val="24"/>
        </w:rPr>
      </w:pPr>
      <w:r>
        <w:rPr>
          <w:rFonts w:hint="eastAsia" w:hAnsi="宋体" w:cs="宋体"/>
          <w:bCs/>
          <w:sz w:val="24"/>
          <w:szCs w:val="24"/>
        </w:rPr>
        <w:t>(1)</w:t>
      </w:r>
      <w:r>
        <w:rPr>
          <w:rFonts w:hint="eastAsia" w:hAnsi="宋体" w:cs="宋体"/>
          <w:bCs/>
          <w:sz w:val="24"/>
          <w:szCs w:val="24"/>
          <w:u w:val="wave"/>
        </w:rPr>
        <w:t>直接价值：对人类有食用、药用和工业原料等实用意义，以及有旅游观赏、科学研究和文学艺术创作等非实用意义的价值。</w:t>
      </w:r>
    </w:p>
    <w:p w14:paraId="0B4887C4">
      <w:pPr>
        <w:pStyle w:val="2"/>
        <w:tabs>
          <w:tab w:val="left" w:pos="4140"/>
          <w:tab w:val="left" w:pos="7560"/>
          <w:tab w:val="left" w:pos="14760"/>
        </w:tabs>
        <w:adjustRightInd w:val="0"/>
        <w:snapToGrid w:val="0"/>
        <w:spacing w:line="400" w:lineRule="exact"/>
        <w:rPr>
          <w:rFonts w:hint="eastAsia" w:hAnsi="宋体" w:cs="宋体"/>
          <w:bCs/>
          <w:sz w:val="24"/>
          <w:szCs w:val="24"/>
        </w:rPr>
      </w:pPr>
      <w:r>
        <w:rPr>
          <w:rFonts w:hint="eastAsia" w:hAnsi="宋体" w:cs="宋体"/>
          <w:bCs/>
          <w:sz w:val="24"/>
          <w:szCs w:val="24"/>
        </w:rPr>
        <w:t>①直接价值的分类</w:t>
      </w:r>
    </w:p>
    <w:tbl>
      <w:tblPr>
        <w:tblStyle w:val="7"/>
        <w:tblW w:w="9778" w:type="dxa"/>
        <w:tblInd w:w="-22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26"/>
        <w:gridCol w:w="1030"/>
        <w:gridCol w:w="3118"/>
        <w:gridCol w:w="3904"/>
      </w:tblGrid>
      <w:tr w14:paraId="0B618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1726" w:type="dxa"/>
          </w:tcPr>
          <w:p w14:paraId="2A7D7F5F">
            <w:pPr>
              <w:pStyle w:val="2"/>
              <w:tabs>
                <w:tab w:val="left" w:pos="4140"/>
                <w:tab w:val="left" w:pos="7560"/>
                <w:tab w:val="left" w:pos="14760"/>
              </w:tabs>
              <w:adjustRightInd w:val="0"/>
              <w:snapToGrid w:val="0"/>
              <w:spacing w:line="400" w:lineRule="exact"/>
              <w:rPr>
                <w:rFonts w:hint="eastAsia" w:hAnsi="宋体" w:cs="宋体"/>
                <w:bCs/>
                <w:sz w:val="24"/>
                <w:szCs w:val="24"/>
              </w:rPr>
            </w:pPr>
            <w:r>
              <w:rPr>
                <w:rFonts w:hint="eastAsia" w:hAnsi="宋体" w:cs="宋体"/>
                <w:bCs/>
                <w:sz w:val="24"/>
                <w:szCs w:val="24"/>
              </w:rPr>
              <w:t>直接价值的分类</w:t>
            </w:r>
          </w:p>
        </w:tc>
        <w:tc>
          <w:tcPr>
            <w:tcW w:w="1030" w:type="dxa"/>
          </w:tcPr>
          <w:p w14:paraId="44BCF013">
            <w:pPr>
              <w:pStyle w:val="2"/>
              <w:tabs>
                <w:tab w:val="left" w:pos="4140"/>
                <w:tab w:val="left" w:pos="7560"/>
                <w:tab w:val="left" w:pos="14760"/>
              </w:tabs>
              <w:adjustRightInd w:val="0"/>
              <w:snapToGrid w:val="0"/>
              <w:spacing w:line="400" w:lineRule="exact"/>
              <w:rPr>
                <w:rFonts w:hint="eastAsia" w:hAnsi="宋体" w:cs="宋体"/>
                <w:bCs/>
                <w:sz w:val="24"/>
                <w:szCs w:val="24"/>
              </w:rPr>
            </w:pPr>
            <w:r>
              <w:rPr>
                <w:rFonts w:hint="eastAsia" w:hAnsi="宋体" w:cs="宋体"/>
                <w:bCs/>
                <w:sz w:val="24"/>
                <w:szCs w:val="24"/>
              </w:rPr>
              <w:t>意义分类</w:t>
            </w:r>
          </w:p>
        </w:tc>
        <w:tc>
          <w:tcPr>
            <w:tcW w:w="3118" w:type="dxa"/>
          </w:tcPr>
          <w:p w14:paraId="59AE6285">
            <w:pPr>
              <w:pStyle w:val="2"/>
              <w:tabs>
                <w:tab w:val="left" w:pos="4140"/>
                <w:tab w:val="left" w:pos="7560"/>
                <w:tab w:val="left" w:pos="14760"/>
              </w:tabs>
              <w:adjustRightInd w:val="0"/>
              <w:snapToGrid w:val="0"/>
              <w:spacing w:line="400" w:lineRule="exact"/>
              <w:rPr>
                <w:rFonts w:hint="eastAsia" w:hAnsi="宋体" w:cs="宋体"/>
                <w:bCs/>
                <w:sz w:val="24"/>
                <w:szCs w:val="24"/>
              </w:rPr>
            </w:pPr>
          </w:p>
        </w:tc>
        <w:tc>
          <w:tcPr>
            <w:tcW w:w="3904" w:type="dxa"/>
          </w:tcPr>
          <w:p w14:paraId="338D744B">
            <w:pPr>
              <w:pStyle w:val="2"/>
              <w:tabs>
                <w:tab w:val="left" w:pos="4140"/>
                <w:tab w:val="left" w:pos="7560"/>
                <w:tab w:val="left" w:pos="14760"/>
              </w:tabs>
              <w:adjustRightInd w:val="0"/>
              <w:snapToGrid w:val="0"/>
              <w:spacing w:line="400" w:lineRule="exact"/>
              <w:rPr>
                <w:rFonts w:hint="eastAsia" w:hAnsi="宋体" w:cs="宋体"/>
                <w:bCs/>
                <w:sz w:val="24"/>
                <w:szCs w:val="24"/>
              </w:rPr>
            </w:pPr>
            <w:r>
              <w:rPr>
                <w:rFonts w:hint="eastAsia" w:hAnsi="宋体" w:cs="宋体"/>
                <w:bCs/>
                <w:sz w:val="24"/>
                <w:szCs w:val="24"/>
              </w:rPr>
              <w:t>举例</w:t>
            </w:r>
          </w:p>
        </w:tc>
      </w:tr>
      <w:tr w14:paraId="616AD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trPr>
        <w:tc>
          <w:tcPr>
            <w:tcW w:w="1726" w:type="dxa"/>
            <w:vMerge w:val="restart"/>
          </w:tcPr>
          <w:p w14:paraId="679564BF">
            <w:pPr>
              <w:pStyle w:val="2"/>
              <w:tabs>
                <w:tab w:val="left" w:pos="4140"/>
                <w:tab w:val="left" w:pos="7560"/>
                <w:tab w:val="left" w:pos="14760"/>
              </w:tabs>
              <w:adjustRightInd w:val="0"/>
              <w:snapToGrid w:val="0"/>
              <w:spacing w:line="400" w:lineRule="exact"/>
              <w:rPr>
                <w:rFonts w:hint="eastAsia" w:hAnsi="宋体" w:cs="宋体"/>
                <w:bCs/>
                <w:sz w:val="24"/>
                <w:szCs w:val="24"/>
              </w:rPr>
            </w:pPr>
            <w:r>
              <w:rPr>
                <w:rFonts w:hint="eastAsia" w:hAnsi="宋体" w:cs="宋体"/>
                <w:bCs/>
                <w:sz w:val="24"/>
                <w:szCs w:val="24"/>
              </w:rPr>
              <w:t>实用意义</w:t>
            </w:r>
          </w:p>
        </w:tc>
        <w:tc>
          <w:tcPr>
            <w:tcW w:w="1030" w:type="dxa"/>
          </w:tcPr>
          <w:p w14:paraId="3B701A52">
            <w:pPr>
              <w:pStyle w:val="2"/>
              <w:tabs>
                <w:tab w:val="left" w:pos="4140"/>
                <w:tab w:val="left" w:pos="7560"/>
                <w:tab w:val="left" w:pos="14760"/>
              </w:tabs>
              <w:adjustRightInd w:val="0"/>
              <w:snapToGrid w:val="0"/>
              <w:spacing w:line="400" w:lineRule="exact"/>
              <w:rPr>
                <w:rFonts w:hint="eastAsia" w:hAnsi="宋体" w:cs="宋体"/>
                <w:bCs/>
                <w:sz w:val="24"/>
                <w:szCs w:val="24"/>
              </w:rPr>
            </w:pPr>
            <w:r>
              <w:rPr>
                <w:rFonts w:hint="eastAsia" w:hAnsi="宋体" w:cs="宋体"/>
                <w:bCs/>
                <w:sz w:val="24"/>
                <w:szCs w:val="24"/>
              </w:rPr>
              <w:t>食用价值</w:t>
            </w:r>
          </w:p>
        </w:tc>
        <w:tc>
          <w:tcPr>
            <w:tcW w:w="3118" w:type="dxa"/>
          </w:tcPr>
          <w:p w14:paraId="38EABAA5">
            <w:pPr>
              <w:pStyle w:val="2"/>
              <w:tabs>
                <w:tab w:val="left" w:pos="4140"/>
                <w:tab w:val="left" w:pos="7560"/>
                <w:tab w:val="left" w:pos="14760"/>
              </w:tabs>
              <w:adjustRightInd w:val="0"/>
              <w:snapToGrid w:val="0"/>
              <w:spacing w:line="400" w:lineRule="exact"/>
              <w:rPr>
                <w:rFonts w:hint="eastAsia" w:hAnsi="宋体" w:cs="宋体"/>
                <w:bCs/>
                <w:sz w:val="24"/>
                <w:szCs w:val="24"/>
              </w:rPr>
            </w:pPr>
            <w:r>
              <w:rPr>
                <w:rFonts w:hint="eastAsia" w:hAnsi="宋体" w:cs="宋体"/>
                <w:bCs/>
                <w:sz w:val="24"/>
                <w:szCs w:val="24"/>
              </w:rPr>
              <w:t>人类的食物基本来源于种植农作物和养殖家畜、家禽及海产品。</w:t>
            </w:r>
          </w:p>
        </w:tc>
        <w:tc>
          <w:tcPr>
            <w:tcW w:w="3904" w:type="dxa"/>
          </w:tcPr>
          <w:p w14:paraId="055CD4A4">
            <w:pPr>
              <w:rPr>
                <w:rFonts w:hint="eastAsia" w:ascii="宋体" w:hAnsi="宋体" w:cs="宋体"/>
                <w:bCs/>
                <w:sz w:val="24"/>
                <w:szCs w:val="24"/>
              </w:rPr>
            </w:pPr>
            <w:r>
              <w:rPr>
                <w:rFonts w:hint="eastAsia" w:ascii="宋体" w:hAnsi="宋体" w:cs="宋体"/>
                <w:bCs/>
                <w:sz w:val="24"/>
                <w:szCs w:val="24"/>
              </w:rPr>
              <w:t>如水稻和奶牛等为人类提供食物</w:t>
            </w:r>
          </w:p>
          <w:p w14:paraId="5C849D1F">
            <w:pPr>
              <w:pStyle w:val="2"/>
              <w:tabs>
                <w:tab w:val="left" w:pos="4140"/>
                <w:tab w:val="left" w:pos="7560"/>
                <w:tab w:val="left" w:pos="14760"/>
              </w:tabs>
              <w:adjustRightInd w:val="0"/>
              <w:snapToGrid w:val="0"/>
              <w:spacing w:line="400" w:lineRule="exact"/>
              <w:rPr>
                <w:rFonts w:hint="eastAsia" w:hAnsi="宋体" w:cs="宋体"/>
                <w:bCs/>
                <w:sz w:val="24"/>
                <w:szCs w:val="24"/>
              </w:rPr>
            </w:pPr>
          </w:p>
        </w:tc>
      </w:tr>
      <w:tr w14:paraId="4E1E6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trPr>
        <w:tc>
          <w:tcPr>
            <w:tcW w:w="1726" w:type="dxa"/>
            <w:vMerge w:val="continue"/>
          </w:tcPr>
          <w:p w14:paraId="0ABC3C69">
            <w:pPr>
              <w:pStyle w:val="2"/>
              <w:tabs>
                <w:tab w:val="left" w:pos="4140"/>
                <w:tab w:val="left" w:pos="7560"/>
                <w:tab w:val="left" w:pos="14760"/>
              </w:tabs>
              <w:adjustRightInd w:val="0"/>
              <w:snapToGrid w:val="0"/>
              <w:spacing w:line="400" w:lineRule="exact"/>
              <w:rPr>
                <w:rFonts w:hint="eastAsia" w:hAnsi="宋体" w:cs="宋体"/>
                <w:bCs/>
                <w:sz w:val="24"/>
                <w:szCs w:val="24"/>
              </w:rPr>
            </w:pPr>
          </w:p>
        </w:tc>
        <w:tc>
          <w:tcPr>
            <w:tcW w:w="1030" w:type="dxa"/>
          </w:tcPr>
          <w:p w14:paraId="09D86098">
            <w:pPr>
              <w:pStyle w:val="2"/>
              <w:tabs>
                <w:tab w:val="left" w:pos="4140"/>
                <w:tab w:val="left" w:pos="7560"/>
                <w:tab w:val="left" w:pos="14760"/>
              </w:tabs>
              <w:adjustRightInd w:val="0"/>
              <w:snapToGrid w:val="0"/>
              <w:spacing w:line="400" w:lineRule="exact"/>
              <w:rPr>
                <w:rFonts w:hint="eastAsia" w:hAnsi="宋体" w:cs="宋体"/>
                <w:bCs/>
                <w:sz w:val="24"/>
                <w:szCs w:val="24"/>
              </w:rPr>
            </w:pPr>
            <w:r>
              <w:rPr>
                <w:rFonts w:hint="eastAsia" w:hAnsi="宋体" w:cs="宋体"/>
                <w:bCs/>
                <w:sz w:val="24"/>
                <w:szCs w:val="24"/>
              </w:rPr>
              <w:t>药用价值</w:t>
            </w:r>
          </w:p>
        </w:tc>
        <w:tc>
          <w:tcPr>
            <w:tcW w:w="3118" w:type="dxa"/>
          </w:tcPr>
          <w:p w14:paraId="6330C9FA">
            <w:pPr>
              <w:pStyle w:val="2"/>
              <w:tabs>
                <w:tab w:val="left" w:pos="4140"/>
                <w:tab w:val="left" w:pos="7560"/>
                <w:tab w:val="left" w:pos="14760"/>
              </w:tabs>
              <w:adjustRightInd w:val="0"/>
              <w:snapToGrid w:val="0"/>
              <w:spacing w:line="400" w:lineRule="exact"/>
              <w:rPr>
                <w:rFonts w:hint="eastAsia" w:hAnsi="宋体" w:cs="宋体"/>
                <w:bCs/>
                <w:sz w:val="24"/>
                <w:szCs w:val="24"/>
              </w:rPr>
            </w:pPr>
            <w:r>
              <w:rPr>
                <w:rFonts w:hint="eastAsia" w:hAnsi="宋体" w:cs="宋体"/>
                <w:bCs/>
                <w:sz w:val="24"/>
                <w:szCs w:val="24"/>
              </w:rPr>
              <w:t>绝大多数药物来自植物、动物、微生物的代谢产物</w:t>
            </w:r>
          </w:p>
        </w:tc>
        <w:tc>
          <w:tcPr>
            <w:tcW w:w="3904" w:type="dxa"/>
          </w:tcPr>
          <w:p w14:paraId="284CE0A8">
            <w:pPr>
              <w:pStyle w:val="2"/>
              <w:tabs>
                <w:tab w:val="left" w:pos="4140"/>
                <w:tab w:val="left" w:pos="7560"/>
                <w:tab w:val="left" w:pos="14760"/>
              </w:tabs>
              <w:adjustRightInd w:val="0"/>
              <w:snapToGrid w:val="0"/>
              <w:spacing w:line="400" w:lineRule="exact"/>
              <w:rPr>
                <w:rFonts w:hint="eastAsia" w:hAnsi="宋体" w:cs="宋体"/>
                <w:bCs/>
                <w:sz w:val="24"/>
                <w:szCs w:val="24"/>
              </w:rPr>
            </w:pPr>
            <w:r>
              <w:rPr>
                <w:rFonts w:hint="eastAsia" w:hAnsi="宋体" w:cs="宋体"/>
                <w:bCs/>
                <w:sz w:val="24"/>
                <w:szCs w:val="24"/>
              </w:rPr>
              <w:t>如我国科学家屠呦呦从黄花蒿中提取出治疗疟疾的药物青蒿素</w:t>
            </w:r>
          </w:p>
        </w:tc>
      </w:tr>
      <w:tr w14:paraId="571F2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trPr>
        <w:tc>
          <w:tcPr>
            <w:tcW w:w="1726" w:type="dxa"/>
            <w:vMerge w:val="continue"/>
          </w:tcPr>
          <w:p w14:paraId="662A9A43">
            <w:pPr>
              <w:pStyle w:val="2"/>
              <w:tabs>
                <w:tab w:val="left" w:pos="4140"/>
                <w:tab w:val="left" w:pos="7560"/>
                <w:tab w:val="left" w:pos="14760"/>
              </w:tabs>
              <w:adjustRightInd w:val="0"/>
              <w:snapToGrid w:val="0"/>
              <w:spacing w:line="400" w:lineRule="exact"/>
              <w:rPr>
                <w:rFonts w:hint="eastAsia" w:hAnsi="宋体" w:cs="宋体"/>
                <w:bCs/>
                <w:sz w:val="24"/>
                <w:szCs w:val="24"/>
              </w:rPr>
            </w:pPr>
          </w:p>
        </w:tc>
        <w:tc>
          <w:tcPr>
            <w:tcW w:w="1030" w:type="dxa"/>
          </w:tcPr>
          <w:p w14:paraId="745AC63C">
            <w:pPr>
              <w:pStyle w:val="2"/>
              <w:tabs>
                <w:tab w:val="left" w:pos="4140"/>
                <w:tab w:val="left" w:pos="7560"/>
                <w:tab w:val="left" w:pos="14760"/>
              </w:tabs>
              <w:adjustRightInd w:val="0"/>
              <w:snapToGrid w:val="0"/>
              <w:spacing w:line="400" w:lineRule="exact"/>
              <w:rPr>
                <w:rFonts w:hint="eastAsia" w:hAnsi="宋体" w:cs="宋体"/>
                <w:bCs/>
                <w:sz w:val="24"/>
                <w:szCs w:val="24"/>
              </w:rPr>
            </w:pPr>
            <w:r>
              <w:rPr>
                <w:rFonts w:hint="eastAsia" w:hAnsi="宋体" w:cs="宋体"/>
                <w:bCs/>
                <w:sz w:val="24"/>
                <w:szCs w:val="24"/>
              </w:rPr>
              <w:t>工业原料</w:t>
            </w:r>
          </w:p>
        </w:tc>
        <w:tc>
          <w:tcPr>
            <w:tcW w:w="3118" w:type="dxa"/>
          </w:tcPr>
          <w:p w14:paraId="05C7A52A">
            <w:pPr>
              <w:pStyle w:val="2"/>
              <w:tabs>
                <w:tab w:val="left" w:pos="4140"/>
                <w:tab w:val="left" w:pos="7560"/>
                <w:tab w:val="left" w:pos="14760"/>
              </w:tabs>
              <w:adjustRightInd w:val="0"/>
              <w:snapToGrid w:val="0"/>
              <w:spacing w:line="400" w:lineRule="exact"/>
              <w:rPr>
                <w:rFonts w:hint="eastAsia" w:hAnsi="宋体" w:cs="宋体"/>
                <w:bCs/>
                <w:sz w:val="24"/>
                <w:szCs w:val="24"/>
              </w:rPr>
            </w:pPr>
            <w:r>
              <w:rPr>
                <w:rFonts w:hint="eastAsia" w:hAnsi="宋体" w:cs="宋体"/>
                <w:bCs/>
                <w:sz w:val="24"/>
                <w:szCs w:val="24"/>
              </w:rPr>
              <w:t>为人类提供了众多生产原料</w:t>
            </w:r>
          </w:p>
        </w:tc>
        <w:tc>
          <w:tcPr>
            <w:tcW w:w="3904" w:type="dxa"/>
          </w:tcPr>
          <w:p w14:paraId="07158926">
            <w:pPr>
              <w:pStyle w:val="2"/>
              <w:tabs>
                <w:tab w:val="left" w:pos="4140"/>
                <w:tab w:val="left" w:pos="7560"/>
                <w:tab w:val="left" w:pos="14760"/>
              </w:tabs>
              <w:adjustRightInd w:val="0"/>
              <w:snapToGrid w:val="0"/>
              <w:spacing w:line="400" w:lineRule="exact"/>
              <w:rPr>
                <w:rFonts w:hint="eastAsia" w:hAnsi="宋体" w:cs="宋体"/>
                <w:bCs/>
                <w:sz w:val="24"/>
                <w:szCs w:val="24"/>
              </w:rPr>
            </w:pPr>
            <w:r>
              <w:rPr>
                <w:rFonts w:hint="eastAsia" w:hAnsi="宋体" w:cs="宋体"/>
                <w:bCs/>
                <w:sz w:val="24"/>
                <w:szCs w:val="24"/>
                <w:lang w:val="zh-CN"/>
              </w:rPr>
              <w:t>如蚕丝可以加工成服装、被子等，割下的胶乳可以生产汽车轮胎和其他橡胶</w:t>
            </w:r>
            <w:r>
              <w:rPr>
                <w:rFonts w:hint="eastAsia"/>
                <w:sz w:val="24"/>
                <w:szCs w:val="24"/>
                <w:lang w:val="zh-CN"/>
              </w:rPr>
              <w:t>产品等</w:t>
            </w:r>
          </w:p>
        </w:tc>
      </w:tr>
      <w:tr w14:paraId="63BB4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1726" w:type="dxa"/>
            <w:vMerge w:val="restart"/>
          </w:tcPr>
          <w:p w14:paraId="24B6BC7F">
            <w:pPr>
              <w:pStyle w:val="2"/>
              <w:tabs>
                <w:tab w:val="left" w:pos="4140"/>
                <w:tab w:val="left" w:pos="7560"/>
                <w:tab w:val="left" w:pos="14760"/>
              </w:tabs>
              <w:adjustRightInd w:val="0"/>
              <w:snapToGrid w:val="0"/>
              <w:spacing w:line="400" w:lineRule="exact"/>
              <w:rPr>
                <w:rFonts w:hint="eastAsia" w:hAnsi="宋体" w:cs="宋体"/>
                <w:bCs/>
                <w:sz w:val="24"/>
                <w:szCs w:val="24"/>
              </w:rPr>
            </w:pPr>
            <w:r>
              <w:rPr>
                <w:rFonts w:hint="eastAsia" w:hAnsi="宋体" w:cs="宋体"/>
                <w:bCs/>
                <w:sz w:val="24"/>
                <w:szCs w:val="24"/>
              </w:rPr>
              <w:t>非实用意义</w:t>
            </w:r>
          </w:p>
        </w:tc>
        <w:tc>
          <w:tcPr>
            <w:tcW w:w="1030" w:type="dxa"/>
          </w:tcPr>
          <w:p w14:paraId="0055551A">
            <w:pPr>
              <w:pStyle w:val="2"/>
              <w:tabs>
                <w:tab w:val="left" w:pos="4140"/>
                <w:tab w:val="left" w:pos="7560"/>
                <w:tab w:val="left" w:pos="14760"/>
              </w:tabs>
              <w:adjustRightInd w:val="0"/>
              <w:snapToGrid w:val="0"/>
              <w:spacing w:line="400" w:lineRule="exact"/>
              <w:rPr>
                <w:rFonts w:hint="eastAsia" w:hAnsi="宋体" w:cs="宋体"/>
                <w:bCs/>
                <w:sz w:val="24"/>
                <w:szCs w:val="24"/>
              </w:rPr>
            </w:pPr>
            <w:r>
              <w:rPr>
                <w:rFonts w:hint="eastAsia" w:hAnsi="宋体" w:cs="Times New Roman"/>
                <w:sz w:val="24"/>
                <w:szCs w:val="24"/>
                <w:u w:val="single"/>
              </w:rPr>
              <w:t>生态旅游</w:t>
            </w:r>
          </w:p>
        </w:tc>
        <w:tc>
          <w:tcPr>
            <w:tcW w:w="3118" w:type="dxa"/>
          </w:tcPr>
          <w:p w14:paraId="6FE0F60D">
            <w:pPr>
              <w:pStyle w:val="2"/>
              <w:tabs>
                <w:tab w:val="left" w:pos="4140"/>
                <w:tab w:val="left" w:pos="7560"/>
                <w:tab w:val="left" w:pos="14760"/>
              </w:tabs>
              <w:adjustRightInd w:val="0"/>
              <w:snapToGrid w:val="0"/>
              <w:spacing w:line="400" w:lineRule="exact"/>
              <w:rPr>
                <w:rFonts w:hint="eastAsia" w:hAnsi="宋体" w:cs="宋体"/>
                <w:bCs/>
                <w:sz w:val="24"/>
                <w:szCs w:val="24"/>
              </w:rPr>
            </w:pPr>
          </w:p>
        </w:tc>
        <w:tc>
          <w:tcPr>
            <w:tcW w:w="3904" w:type="dxa"/>
          </w:tcPr>
          <w:p w14:paraId="183B29BF">
            <w:pPr>
              <w:pStyle w:val="2"/>
              <w:tabs>
                <w:tab w:val="left" w:pos="4140"/>
                <w:tab w:val="left" w:pos="7560"/>
                <w:tab w:val="left" w:pos="14760"/>
              </w:tabs>
              <w:adjustRightInd w:val="0"/>
              <w:snapToGrid w:val="0"/>
              <w:spacing w:line="400" w:lineRule="exact"/>
              <w:rPr>
                <w:rFonts w:hint="eastAsia" w:hAnsi="宋体" w:cs="宋体"/>
                <w:bCs/>
                <w:sz w:val="24"/>
                <w:szCs w:val="24"/>
              </w:rPr>
            </w:pPr>
            <w:r>
              <w:rPr>
                <w:rFonts w:hint="eastAsia" w:ascii="Times New Roman" w:hAnsi="Times New Roman" w:cs="Times New Roman"/>
                <w:sz w:val="24"/>
                <w:szCs w:val="24"/>
              </w:rPr>
              <w:t>如进行生态旅游</w:t>
            </w:r>
          </w:p>
        </w:tc>
      </w:tr>
      <w:tr w14:paraId="2F808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1726" w:type="dxa"/>
            <w:vMerge w:val="continue"/>
          </w:tcPr>
          <w:p w14:paraId="1A7D4495">
            <w:pPr>
              <w:pStyle w:val="2"/>
              <w:tabs>
                <w:tab w:val="left" w:pos="4140"/>
                <w:tab w:val="left" w:pos="7560"/>
                <w:tab w:val="left" w:pos="14760"/>
              </w:tabs>
              <w:adjustRightInd w:val="0"/>
              <w:snapToGrid w:val="0"/>
              <w:spacing w:line="400" w:lineRule="exact"/>
              <w:rPr>
                <w:rFonts w:hint="eastAsia" w:hAnsi="宋体" w:cs="宋体"/>
                <w:bCs/>
                <w:sz w:val="24"/>
                <w:szCs w:val="24"/>
              </w:rPr>
            </w:pPr>
          </w:p>
        </w:tc>
        <w:tc>
          <w:tcPr>
            <w:tcW w:w="1030" w:type="dxa"/>
          </w:tcPr>
          <w:p w14:paraId="7AEB1217">
            <w:pPr>
              <w:pStyle w:val="2"/>
              <w:tabs>
                <w:tab w:val="left" w:pos="4140"/>
                <w:tab w:val="left" w:pos="7560"/>
                <w:tab w:val="left" w:pos="14760"/>
              </w:tabs>
              <w:adjustRightInd w:val="0"/>
              <w:snapToGrid w:val="0"/>
              <w:spacing w:line="400" w:lineRule="exact"/>
              <w:rPr>
                <w:rFonts w:hint="eastAsia" w:hAnsi="宋体" w:cs="宋体"/>
                <w:bCs/>
                <w:sz w:val="24"/>
                <w:szCs w:val="24"/>
              </w:rPr>
            </w:pPr>
            <w:r>
              <w:rPr>
                <w:rFonts w:hint="eastAsia" w:hAnsi="宋体" w:cs="Times New Roman"/>
                <w:sz w:val="24"/>
                <w:szCs w:val="24"/>
                <w:u w:val="single"/>
              </w:rPr>
              <w:t>科学研究</w:t>
            </w:r>
          </w:p>
        </w:tc>
        <w:tc>
          <w:tcPr>
            <w:tcW w:w="3118" w:type="dxa"/>
          </w:tcPr>
          <w:p w14:paraId="6BF81FA6">
            <w:pPr>
              <w:pStyle w:val="2"/>
              <w:tabs>
                <w:tab w:val="left" w:pos="4140"/>
                <w:tab w:val="left" w:pos="7560"/>
                <w:tab w:val="left" w:pos="14760"/>
              </w:tabs>
              <w:adjustRightInd w:val="0"/>
              <w:snapToGrid w:val="0"/>
              <w:spacing w:line="400" w:lineRule="exact"/>
              <w:rPr>
                <w:rFonts w:hint="eastAsia" w:hAnsi="宋体" w:cs="宋体"/>
                <w:bCs/>
                <w:sz w:val="24"/>
                <w:szCs w:val="24"/>
              </w:rPr>
            </w:pPr>
          </w:p>
        </w:tc>
        <w:tc>
          <w:tcPr>
            <w:tcW w:w="3904" w:type="dxa"/>
          </w:tcPr>
          <w:p w14:paraId="58F686E1">
            <w:pPr>
              <w:pStyle w:val="2"/>
              <w:tabs>
                <w:tab w:val="left" w:pos="4140"/>
                <w:tab w:val="left" w:pos="7560"/>
                <w:tab w:val="left" w:pos="14760"/>
              </w:tabs>
              <w:adjustRightInd w:val="0"/>
              <w:snapToGrid w:val="0"/>
              <w:spacing w:line="400" w:lineRule="exact"/>
              <w:rPr>
                <w:rFonts w:hint="eastAsia" w:hAnsi="宋体" w:cs="宋体"/>
                <w:bCs/>
                <w:sz w:val="24"/>
                <w:szCs w:val="24"/>
              </w:rPr>
            </w:pPr>
            <w:r>
              <w:rPr>
                <w:rFonts w:hint="eastAsia" w:ascii="Times New Roman" w:hAnsi="Times New Roman" w:cs="Times New Roman"/>
                <w:sz w:val="24"/>
                <w:szCs w:val="24"/>
              </w:rPr>
              <w:t>如拟南芥用作科研的模式生物</w:t>
            </w:r>
          </w:p>
        </w:tc>
      </w:tr>
      <w:tr w14:paraId="167D2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1726" w:type="dxa"/>
            <w:vMerge w:val="continue"/>
          </w:tcPr>
          <w:p w14:paraId="684198D6">
            <w:pPr>
              <w:pStyle w:val="2"/>
              <w:tabs>
                <w:tab w:val="left" w:pos="4140"/>
                <w:tab w:val="left" w:pos="7560"/>
                <w:tab w:val="left" w:pos="14760"/>
              </w:tabs>
              <w:adjustRightInd w:val="0"/>
              <w:snapToGrid w:val="0"/>
              <w:spacing w:line="400" w:lineRule="exact"/>
              <w:rPr>
                <w:rFonts w:hint="eastAsia" w:hAnsi="宋体" w:cs="宋体"/>
                <w:bCs/>
                <w:sz w:val="24"/>
                <w:szCs w:val="24"/>
              </w:rPr>
            </w:pPr>
          </w:p>
        </w:tc>
        <w:tc>
          <w:tcPr>
            <w:tcW w:w="1030" w:type="dxa"/>
          </w:tcPr>
          <w:p w14:paraId="62358DFB">
            <w:pPr>
              <w:pStyle w:val="2"/>
              <w:tabs>
                <w:tab w:val="left" w:pos="4140"/>
                <w:tab w:val="left" w:pos="7560"/>
                <w:tab w:val="left" w:pos="14760"/>
              </w:tabs>
              <w:adjustRightInd w:val="0"/>
              <w:snapToGrid w:val="0"/>
              <w:spacing w:line="400" w:lineRule="exact"/>
              <w:rPr>
                <w:rFonts w:hint="eastAsia" w:hAnsi="宋体" w:cs="宋体"/>
                <w:bCs/>
                <w:sz w:val="24"/>
                <w:szCs w:val="24"/>
              </w:rPr>
            </w:pPr>
            <w:r>
              <w:rPr>
                <w:rFonts w:hint="eastAsia" w:hAnsi="宋体" w:cs="Times New Roman"/>
                <w:sz w:val="24"/>
                <w:szCs w:val="24"/>
                <w:u w:val="single"/>
              </w:rPr>
              <w:t>艺术创作</w:t>
            </w:r>
          </w:p>
        </w:tc>
        <w:tc>
          <w:tcPr>
            <w:tcW w:w="3118" w:type="dxa"/>
          </w:tcPr>
          <w:p w14:paraId="63B05071">
            <w:pPr>
              <w:pStyle w:val="2"/>
              <w:tabs>
                <w:tab w:val="left" w:pos="4140"/>
                <w:tab w:val="left" w:pos="7560"/>
                <w:tab w:val="left" w:pos="14760"/>
              </w:tabs>
              <w:adjustRightInd w:val="0"/>
              <w:snapToGrid w:val="0"/>
              <w:spacing w:line="400" w:lineRule="exact"/>
              <w:rPr>
                <w:rFonts w:hint="eastAsia" w:hAnsi="宋体" w:cs="宋体"/>
                <w:bCs/>
                <w:sz w:val="24"/>
                <w:szCs w:val="24"/>
              </w:rPr>
            </w:pPr>
          </w:p>
        </w:tc>
        <w:tc>
          <w:tcPr>
            <w:tcW w:w="3904" w:type="dxa"/>
          </w:tcPr>
          <w:p w14:paraId="4E4B3BB1">
            <w:pPr>
              <w:rPr>
                <w:rFonts w:hint="eastAsia" w:ascii="宋体" w:hAnsi="宋体" w:cs="宋体"/>
                <w:bCs/>
                <w:sz w:val="24"/>
                <w:szCs w:val="24"/>
              </w:rPr>
            </w:pPr>
            <w:r>
              <w:rPr>
                <w:rFonts w:hint="eastAsia"/>
                <w:sz w:val="24"/>
                <w:szCs w:val="24"/>
              </w:rPr>
              <w:t>如色彩鲜艳的植物能激发文学艺术创作的灵感</w:t>
            </w:r>
          </w:p>
        </w:tc>
      </w:tr>
    </w:tbl>
    <w:p w14:paraId="45088772">
      <w:pPr>
        <w:pStyle w:val="2"/>
        <w:tabs>
          <w:tab w:val="left" w:pos="4140"/>
          <w:tab w:val="left" w:pos="7560"/>
          <w:tab w:val="left" w:pos="14760"/>
        </w:tabs>
        <w:adjustRightInd w:val="0"/>
        <w:snapToGrid w:val="0"/>
        <w:spacing w:line="400" w:lineRule="exact"/>
        <w:rPr>
          <w:rFonts w:hint="eastAsia" w:hAnsi="宋体" w:cs="宋体"/>
          <w:bCs/>
          <w:sz w:val="24"/>
          <w:szCs w:val="24"/>
        </w:rPr>
      </w:pPr>
      <w:r>
        <w:rPr>
          <w:rFonts w:hint="eastAsia" w:hAnsi="宋体" w:cs="宋体"/>
          <w:bCs/>
          <w:sz w:val="24"/>
          <w:szCs w:val="24"/>
        </w:rPr>
        <w:t>②直接价值意义：合理的利用生物多样性，可以加快人类生活水平的进步，改善人类的健康状况。</w:t>
      </w:r>
    </w:p>
    <w:p w14:paraId="0744CF0D">
      <w:pPr>
        <w:pStyle w:val="2"/>
        <w:tabs>
          <w:tab w:val="left" w:pos="4140"/>
          <w:tab w:val="left" w:pos="7560"/>
          <w:tab w:val="left" w:pos="14760"/>
        </w:tabs>
        <w:adjustRightInd w:val="0"/>
        <w:snapToGrid w:val="0"/>
        <w:spacing w:line="400" w:lineRule="exact"/>
        <w:rPr>
          <w:rFonts w:hint="eastAsia" w:hAnsi="宋体" w:cs="宋体"/>
          <w:bCs/>
          <w:sz w:val="24"/>
          <w:szCs w:val="24"/>
        </w:rPr>
      </w:pPr>
      <w:r>
        <w:rPr>
          <w:rFonts w:hint="eastAsia" w:hAnsi="宋体" w:cs="宋体"/>
          <w:bCs/>
          <w:sz w:val="24"/>
          <w:szCs w:val="24"/>
        </w:rPr>
        <w:t>(2)</w:t>
      </w:r>
      <w:r>
        <w:rPr>
          <w:rFonts w:hint="eastAsia" w:hAnsi="宋体" w:cs="宋体"/>
          <w:bCs/>
          <w:sz w:val="24"/>
          <w:szCs w:val="24"/>
          <w:u w:val="wave"/>
        </w:rPr>
        <w:t>间接价值：主要体现在调节生态系统的功能等方面</w:t>
      </w:r>
      <w:r>
        <w:rPr>
          <w:rFonts w:hint="eastAsia" w:hAnsi="宋体" w:cs="宋体"/>
          <w:bCs/>
          <w:sz w:val="24"/>
          <w:szCs w:val="24"/>
        </w:rPr>
        <w:t>。</w:t>
      </w:r>
    </w:p>
    <w:p w14:paraId="04375496">
      <w:pPr>
        <w:pStyle w:val="2"/>
        <w:tabs>
          <w:tab w:val="left" w:pos="4140"/>
          <w:tab w:val="left" w:pos="7560"/>
          <w:tab w:val="left" w:pos="14760"/>
        </w:tabs>
        <w:adjustRightInd w:val="0"/>
        <w:snapToGrid w:val="0"/>
        <w:spacing w:line="400" w:lineRule="exact"/>
        <w:rPr>
          <w:rFonts w:hint="eastAsia" w:hAnsi="宋体" w:cs="宋体"/>
          <w:bCs/>
          <w:sz w:val="24"/>
          <w:szCs w:val="24"/>
        </w:rPr>
      </w:pPr>
      <w:r>
        <w:rPr>
          <w:rFonts w:hint="eastAsia" w:hAnsi="宋体" w:cs="宋体"/>
          <w:bCs/>
          <w:sz w:val="24"/>
          <w:szCs w:val="24"/>
        </w:rPr>
        <w:t>①间接价值的体现：</w:t>
      </w:r>
    </w:p>
    <w:p w14:paraId="2F09CFB4">
      <w:pPr>
        <w:pStyle w:val="2"/>
        <w:tabs>
          <w:tab w:val="left" w:pos="4140"/>
          <w:tab w:val="left" w:pos="7560"/>
          <w:tab w:val="left" w:pos="14760"/>
        </w:tabs>
        <w:adjustRightInd w:val="0"/>
        <w:snapToGrid w:val="0"/>
        <w:spacing w:line="400" w:lineRule="exact"/>
        <w:rPr>
          <w:rFonts w:hint="eastAsia" w:hAnsi="宋体" w:cs="宋体"/>
          <w:bCs/>
          <w:sz w:val="24"/>
          <w:szCs w:val="24"/>
        </w:rPr>
      </w:pPr>
      <w:r>
        <w:rPr>
          <w:rFonts w:hint="eastAsia" w:hAnsi="宋体" w:cs="宋体"/>
          <w:bCs/>
          <w:sz w:val="24"/>
          <w:szCs w:val="24"/>
        </w:rPr>
        <mc:AlternateContent>
          <mc:Choice Requires="wpg">
            <w:drawing>
              <wp:anchor distT="0" distB="0" distL="114300" distR="114300" simplePos="0" relativeHeight="251664384" behindDoc="0" locked="0" layoutInCell="1" allowOverlap="1">
                <wp:simplePos x="0" y="0"/>
                <wp:positionH relativeFrom="column">
                  <wp:posOffset>20955</wp:posOffset>
                </wp:positionH>
                <wp:positionV relativeFrom="paragraph">
                  <wp:posOffset>10795</wp:posOffset>
                </wp:positionV>
                <wp:extent cx="6715125" cy="1322070"/>
                <wp:effectExtent l="0" t="4445" r="5715" b="14605"/>
                <wp:wrapNone/>
                <wp:docPr id="8" name="组合 15"/>
                <wp:cNvGraphicFramePr/>
                <a:graphic xmlns:a="http://schemas.openxmlformats.org/drawingml/2006/main">
                  <a:graphicData uri="http://schemas.microsoft.com/office/word/2010/wordprocessingGroup">
                    <wpg:wgp>
                      <wpg:cNvGrpSpPr/>
                      <wpg:grpSpPr>
                        <a:xfrm>
                          <a:off x="0" y="0"/>
                          <a:ext cx="6715125" cy="1322070"/>
                          <a:chOff x="1113" y="1866"/>
                          <a:chExt cx="8281" cy="1644"/>
                        </a:xfrm>
                      </wpg:grpSpPr>
                      <wps:wsp>
                        <wps:cNvPr id="5" name="文本框 16"/>
                        <wps:cNvSpPr txBox="1"/>
                        <wps:spPr>
                          <a:xfrm>
                            <a:off x="1113" y="2394"/>
                            <a:ext cx="1778" cy="327"/>
                          </a:xfrm>
                          <a:prstGeom prst="rect">
                            <a:avLst/>
                          </a:prstGeom>
                          <a:solidFill>
                            <a:srgbClr val="FFFFFF"/>
                          </a:solidFill>
                          <a:ln>
                            <a:noFill/>
                          </a:ln>
                        </wps:spPr>
                        <wps:txbx>
                          <w:txbxContent>
                            <w:p w14:paraId="7053D963">
                              <w:pPr>
                                <w:rPr>
                                  <w:sz w:val="24"/>
                                </w:rPr>
                              </w:pPr>
                              <w:r>
                                <w:rPr>
                                  <w:sz w:val="24"/>
                                </w:rPr>
                                <w:t>间接价值</w:t>
                              </w:r>
                              <w:r>
                                <w:rPr>
                                  <w:rFonts w:hint="eastAsia"/>
                                  <w:sz w:val="24"/>
                                </w:rPr>
                                <w:t>的体现</w:t>
                              </w:r>
                            </w:p>
                          </w:txbxContent>
                        </wps:txbx>
                        <wps:bodyPr wrap="square" upright="1"/>
                      </wps:wsp>
                      <wps:wsp>
                        <wps:cNvPr id="6" name="文本框 17"/>
                        <wps:cNvSpPr txBox="1"/>
                        <wps:spPr>
                          <a:xfrm>
                            <a:off x="3311" y="1866"/>
                            <a:ext cx="6083" cy="1444"/>
                          </a:xfrm>
                          <a:prstGeom prst="rect">
                            <a:avLst/>
                          </a:prstGeom>
                          <a:solidFill>
                            <a:srgbClr val="FFFFFF"/>
                          </a:solidFill>
                          <a:ln>
                            <a:noFill/>
                          </a:ln>
                        </wps:spPr>
                        <wps:txbx>
                          <w:txbxContent>
                            <w:p w14:paraId="77000B56">
                              <w:pPr>
                                <w:pStyle w:val="2"/>
                                <w:tabs>
                                  <w:tab w:val="left" w:pos="3544"/>
                                </w:tabs>
                                <w:snapToGrid w:val="0"/>
                                <w:spacing w:line="360" w:lineRule="auto"/>
                                <w:rPr>
                                  <w:rFonts w:ascii="Times New Roman" w:hAnsi="Times New Roman" w:cs="Times New Roman"/>
                                  <w:sz w:val="24"/>
                                  <w:szCs w:val="24"/>
                                </w:rPr>
                              </w:pPr>
                              <w:r>
                                <w:rPr>
                                  <w:rFonts w:hint="eastAsia" w:ascii="Times New Roman" w:hAnsi="Times New Roman" w:cs="Times New Roman"/>
                                  <w:sz w:val="24"/>
                                  <w:szCs w:val="24"/>
                                </w:rPr>
                                <w:t>a.</w:t>
                              </w:r>
                              <w:r>
                                <w:rPr>
                                  <w:rFonts w:ascii="Times New Roman" w:hAnsi="Times New Roman" w:cs="Times New Roman"/>
                                  <w:sz w:val="24"/>
                                  <w:szCs w:val="24"/>
                                </w:rPr>
                                <w:t>植物进行</w:t>
                              </w:r>
                              <w:r>
                                <w:rPr>
                                  <w:rFonts w:hint="eastAsia" w:hAnsi="宋体" w:cs="Times New Roman"/>
                                  <w:sz w:val="24"/>
                                  <w:szCs w:val="24"/>
                                  <w:u w:val="single"/>
                                </w:rPr>
                                <w:t>光合作用</w:t>
                              </w:r>
                              <w:r>
                                <w:rPr>
                                  <w:rFonts w:ascii="Times New Roman" w:hAnsi="Times New Roman" w:cs="Times New Roman"/>
                                  <w:sz w:val="24"/>
                                  <w:szCs w:val="24"/>
                                </w:rPr>
                                <w:t>，具有制造有机物、固碳、供氧等功能</w:t>
                              </w:r>
                            </w:p>
                            <w:p w14:paraId="43930F3F">
                              <w:pPr>
                                <w:pStyle w:val="2"/>
                                <w:tabs>
                                  <w:tab w:val="left" w:pos="3544"/>
                                </w:tabs>
                                <w:snapToGrid w:val="0"/>
                                <w:spacing w:line="360" w:lineRule="auto"/>
                                <w:rPr>
                                  <w:rFonts w:ascii="Times New Roman" w:hAnsi="Times New Roman" w:cs="Times New Roman"/>
                                  <w:sz w:val="24"/>
                                  <w:szCs w:val="24"/>
                                </w:rPr>
                              </w:pPr>
                              <w:r>
                                <w:rPr>
                                  <w:rFonts w:hint="eastAsia" w:ascii="Times New Roman" w:hAnsi="Times New Roman" w:cs="Times New Roman"/>
                                  <w:sz w:val="24"/>
                                  <w:szCs w:val="24"/>
                                </w:rPr>
                                <w:t>b.</w:t>
                              </w:r>
                              <w:r>
                                <w:rPr>
                                  <w:rFonts w:ascii="Times New Roman" w:hAnsi="Times New Roman" w:cs="Times New Roman"/>
                                  <w:sz w:val="24"/>
                                  <w:szCs w:val="24"/>
                                </w:rPr>
                                <w:t>森林和草地具有</w:t>
                              </w:r>
                              <w:r>
                                <w:rPr>
                                  <w:rFonts w:hint="eastAsia" w:hAnsi="宋体" w:cs="Times New Roman"/>
                                  <w:sz w:val="24"/>
                                  <w:szCs w:val="24"/>
                                  <w:u w:val="single"/>
                                </w:rPr>
                                <w:t>防风固沙</w:t>
                              </w:r>
                              <w:r>
                                <w:rPr>
                                  <w:rFonts w:ascii="Times New Roman" w:hAnsi="Times New Roman" w:cs="Times New Roman"/>
                                  <w:sz w:val="24"/>
                                  <w:szCs w:val="24"/>
                                </w:rPr>
                                <w:t>、水土保持作用</w:t>
                              </w:r>
                            </w:p>
                            <w:p w14:paraId="1D8201F3">
                              <w:pPr>
                                <w:pStyle w:val="2"/>
                                <w:tabs>
                                  <w:tab w:val="left" w:pos="3544"/>
                                </w:tabs>
                                <w:snapToGrid w:val="0"/>
                                <w:spacing w:line="360" w:lineRule="auto"/>
                                <w:rPr>
                                  <w:rFonts w:ascii="Times New Roman" w:hAnsi="Times New Roman" w:cs="Times New Roman"/>
                                  <w:sz w:val="24"/>
                                  <w:szCs w:val="24"/>
                                </w:rPr>
                              </w:pPr>
                              <w:r>
                                <w:rPr>
                                  <w:rFonts w:hint="eastAsia" w:ascii="Times New Roman" w:hAnsi="Times New Roman" w:cs="Times New Roman"/>
                                  <w:sz w:val="24"/>
                                  <w:szCs w:val="24"/>
                                </w:rPr>
                                <w:t>c.</w:t>
                              </w:r>
                              <w:r>
                                <w:rPr>
                                  <w:rFonts w:ascii="Times New Roman" w:hAnsi="Times New Roman" w:cs="Times New Roman"/>
                                  <w:sz w:val="24"/>
                                  <w:szCs w:val="24"/>
                                </w:rPr>
                                <w:t>湿地可以</w:t>
                              </w:r>
                              <w:r>
                                <w:rPr>
                                  <w:rFonts w:hint="eastAsia" w:hAnsi="宋体" w:cs="Times New Roman"/>
                                  <w:sz w:val="24"/>
                                  <w:szCs w:val="24"/>
                                  <w:u w:val="single"/>
                                </w:rPr>
                                <w:t>蓄洪防旱</w:t>
                              </w:r>
                              <w:r>
                                <w:rPr>
                                  <w:rFonts w:ascii="Times New Roman" w:hAnsi="Times New Roman" w:cs="Times New Roman"/>
                                  <w:sz w:val="24"/>
                                  <w:szCs w:val="24"/>
                                </w:rPr>
                                <w:t>、净化水质、调节气候等</w:t>
                              </w:r>
                            </w:p>
                            <w:p w14:paraId="6FE3AAB9">
                              <w:pPr>
                                <w:pStyle w:val="2"/>
                                <w:tabs>
                                  <w:tab w:val="left" w:pos="3544"/>
                                </w:tabs>
                                <w:snapToGrid w:val="0"/>
                                <w:spacing w:line="360" w:lineRule="auto"/>
                                <w:rPr>
                                  <w:rFonts w:ascii="Times New Roman" w:hAnsi="Times New Roman" w:cs="Times New Roman"/>
                                  <w:sz w:val="24"/>
                                  <w:szCs w:val="24"/>
                                </w:rPr>
                              </w:pPr>
                              <w:r>
                                <w:rPr>
                                  <w:rFonts w:hint="eastAsia" w:ascii="Times New Roman" w:hAnsi="Times New Roman" w:cs="Times New Roman"/>
                                  <w:sz w:val="24"/>
                                  <w:szCs w:val="24"/>
                                </w:rPr>
                                <w:t>d.</w:t>
                              </w:r>
                              <w:r>
                                <w:rPr>
                                  <w:rFonts w:ascii="Times New Roman" w:hAnsi="Times New Roman" w:cs="Times New Roman"/>
                                  <w:sz w:val="24"/>
                                  <w:szCs w:val="24"/>
                                </w:rPr>
                                <w:t>促进生态系统中基因流动和协同进化</w:t>
                              </w:r>
                            </w:p>
                          </w:txbxContent>
                        </wps:txbx>
                        <wps:bodyPr wrap="square" upright="1"/>
                      </wps:wsp>
                      <wps:wsp>
                        <wps:cNvPr id="7" name="自选图形 18"/>
                        <wps:cNvSpPr/>
                        <wps:spPr>
                          <a:xfrm>
                            <a:off x="3045" y="1866"/>
                            <a:ext cx="143" cy="1644"/>
                          </a:xfrm>
                          <a:prstGeom prst="leftBrace">
                            <a:avLst>
                              <a:gd name="adj1" fmla="val 283740"/>
                              <a:gd name="adj2" fmla="val 49366"/>
                            </a:avLst>
                          </a:prstGeom>
                          <a:noFill/>
                          <a:ln w="9525" cap="flat" cmpd="sng">
                            <a:solidFill>
                              <a:srgbClr val="000000"/>
                            </a:solidFill>
                            <a:prstDash val="solid"/>
                            <a:headEnd type="none" w="med" len="med"/>
                            <a:tailEnd type="none" w="med" len="med"/>
                          </a:ln>
                        </wps:spPr>
                        <wps:bodyPr wrap="square" upright="1"/>
                      </wps:wsp>
                    </wpg:wgp>
                  </a:graphicData>
                </a:graphic>
              </wp:anchor>
            </w:drawing>
          </mc:Choice>
          <mc:Fallback>
            <w:pict>
              <v:group id="组合 15" o:spid="_x0000_s1026" o:spt="203" style="position:absolute;left:0pt;margin-left:1.65pt;margin-top:0.85pt;height:104.1pt;width:528.75pt;z-index:251664384;mso-width-relative:page;mso-height-relative:page;" coordorigin="1113,1866" coordsize="8281,1644" o:gfxdata="UEsDBAoAAAAAAIdO4kAAAAAAAAAAAAAAAAAEAAAAZHJzL1BLAwQUAAAACACHTuJA2ojOEdgAAAAI&#10;AQAADwAAAGRycy9kb3ducmV2LnhtbE2PwW7CMBBE75X6D9ZW6q3YISotIQ6qUNsTqgRUqriZeEki&#10;4nUUmwT+vsupPe7MaPZNvry4VgzYh8aThmSiQCCV3jZUafjefTy9ggjRkDWtJ9RwxQDL4v4uN5n1&#10;I21w2MZKcAmFzGioY+wyKUNZozNh4jsk9o6+dyby2VfS9mbkctfKqVIz6UxD/KE2Ha5qLE/bs9Pw&#10;OZrxLU3eh/XpuLrud89fP+sEtX58SNQCRMRL/AvDDZ/RoWCmgz+TDaLVkKYcZPkFxM1VM8VLDhqm&#10;aj4HWeTy/4DiF1BLAwQUAAAACACHTuJAIBH0cjQDAADaCAAADgAAAGRycy9lMm9Eb2MueG1s7VbN&#10;btQwEL4j8Q6W7zR/+9eo2Upl214QVCo8gDdxfpATG9u72d44IAo3TlzgAkfEGyB4mxZ4C8ZOst3d&#10;LlIpEif2kHXs8Xjm++YbZ29/UTI0p1IVvIqwt+NiRKuYJ0WVRfjJ46N7I4yUJlVCGK9ohM+owvvj&#10;u3f2ahFSn+ecJVQicFKpsBYRzrUWoeOoOKclUTtc0AoWUy5LouFVZk4iSQ3eS+b4rjtwai4TIXlM&#10;lYLZSbOIW4/yJg55mhYxnfB4VtJKN14lZURDSiovhMJjG22a0lg/SlNFNWIRhky1fcIhMJ6apzPe&#10;I2EmiciLuA2B3CSEjZxKUlRw6NLVhGiCZrK45qosYskVT/VOzEunScQiAll47gY2x5LPhM0lC+tM&#10;LEEHojZQv7Xb+OH8RKIiiTDQXpESCP/+5cXFm1fI6xtwapGFYHMsxak4ke1E1ryZfBepLM0/ZIIW&#10;FtazJax0oVEMk4Oh1/f8PkYxrHmB77vDFvg4B3bMPs/zAozM8mgwaEiJ88N2/8gfee3mQa9nVp3u&#10;YMfEtwynFlCS6gon9Xc4neZEUAu/Mhi0OEEeDU6Xb88v33++/PASeTZkczqYGZyQXhxwk1YDoQoV&#10;TG6Ba5m2H+zaxEjYgeYNh8CIQSzwh2s5k1BIpY8pL5EZRFhCldviI/MHSjfwdCbmUMVZkRwVjNkX&#10;mU3vM4nmBBRxZH+t9zUzVhnjipttjUczA3B3uZiRXkwXtiRUOOXJGeRdg5IirJ7NiKQYzYQsshwi&#10;tDjYzUCPKap/wNNgC08WyFvwFAQeVOBaeXY8DdwRVK6t7N5Gcf4naqOfbRfUsCPqx/mnn89fX7z7&#10;dvH1I/JGnXZaTbWF9hslBW4PhLmVIa/XEbTZPa4RxGiqDySJjepJaOVkBlnSSp4kT6EO0pLBHQEC&#10;Qv4oGPa6S2TFyF816u0GTU+DrtW6hNGqQJcyIyGrUB3h3b5tl0ZLKVxrUF+lgBatqswGtqZUtSpo&#10;1/62CdqcNyEqb4RvPRgzEuaUJIdVgvSZgOZfwZ2PTQglTTBiFD4RzMhaalKwm1hCdluaxR91CNvX&#10;4cqzrb69ns2duvpu29HVJ8n4F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KUFAABbQ29udGVudF9UeXBlc10ueG1sUEsBAhQACgAAAAAAh07iQAAA&#10;AAAAAAAAAAAAAAYAAAAAAAAAAAAQAAAAhwQAAF9yZWxzL1BLAQIUABQAAAAIAIdO4kCKFGY80QAA&#10;AJQBAAALAAAAAAAAAAEAIAAAAKsEAABfcmVscy8ucmVsc1BLAQIUAAoAAAAAAIdO4kAAAAAAAAAA&#10;AAAAAAAEAAAAAAAAAAAAEAAAAAAAAABkcnMvUEsBAhQAFAAAAAgAh07iQNqIzhHYAAAACAEAAA8A&#10;AAAAAAAAAQAgAAAAIgAAAGRycy9kb3ducmV2LnhtbFBLAQIUABQAAAAIAIdO4kAgEfRyNAMAANoI&#10;AAAOAAAAAAAAAAEAIAAAACcBAABkcnMvZTJvRG9jLnhtbFBLBQYAAAAABgAGAFkBAADNBgAAAAA=&#10;">
                <o:lock v:ext="edit" aspectratio="f"/>
                <v:shape id="文本框 16" o:spid="_x0000_s1026" o:spt="202" type="#_x0000_t202" style="position:absolute;left:1113;top:2394;height:327;width:1778;" fillcolor="#FFFFFF" filled="t" stroked="f" coordsize="21600,21600" o:gfxdata="UEsDBAoAAAAAAIdO4kAAAAAAAAAAAAAAAAAEAAAAZHJzL1BLAwQUAAAACACHTuJA715fn7cAAADa&#10;AAAADwAAAGRycy9kb3ducmV2LnhtbEWPzQrCMBCE74LvEFbwIpoq/lajoKB4tfoAa7O2xWZTmmj1&#10;7Y0geBxm5htmtXmZUjypdoVlBcNBBII4tbrgTMHlvO/PQTiPrLG0TAre5GCzbrdWGGvb8Imeic9E&#10;gLCLUUHufRVL6dKcDLqBrYiDd7O1QR9knUldYxPgppSjKJpKgwWHhRwr2uWU3pOHUXA7Nr3Jorke&#10;/GV2Gk+3WMyu9q1UtzOMliA8vfw//GsftYIJfK+EGyDXH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vXl+ftwAAANoAAAAP&#10;AAAAAAAAAAEAIAAAACIAAABkcnMvZG93bnJldi54bWxQSwECFAAUAAAACACHTuJAMy8FnjsAAAA5&#10;AAAAEAAAAAAAAAABACAAAAAGAQAAZHJzL3NoYXBleG1sLnhtbFBLBQYAAAAABgAGAFsBAACwAwAA&#10;AAA=&#10;">
                  <v:fill on="t" focussize="0,0"/>
                  <v:stroke on="f"/>
                  <v:imagedata o:title=""/>
                  <o:lock v:ext="edit" aspectratio="f"/>
                  <v:textbox>
                    <w:txbxContent>
                      <w:p w14:paraId="7053D963">
                        <w:pPr>
                          <w:rPr>
                            <w:sz w:val="24"/>
                          </w:rPr>
                        </w:pPr>
                        <w:r>
                          <w:rPr>
                            <w:sz w:val="24"/>
                          </w:rPr>
                          <w:t>间接价值</w:t>
                        </w:r>
                        <w:r>
                          <w:rPr>
                            <w:rFonts w:hint="eastAsia"/>
                            <w:sz w:val="24"/>
                          </w:rPr>
                          <w:t>的体现</w:t>
                        </w:r>
                      </w:p>
                    </w:txbxContent>
                  </v:textbox>
                </v:shape>
                <v:shape id="文本框 17" o:spid="_x0000_s1026" o:spt="202" type="#_x0000_t202" style="position:absolute;left:3311;top:1866;height:1444;width:6083;" fillcolor="#FFFFFF" filled="t" stroked="f" coordsize="21600,21600" o:gfxdata="UEsDBAoAAAAAAIdO4kAAAAAAAAAAAAAAAAAEAAAAZHJzL1BLAwQUAAAACACHTuJAH4zB6LgAAADa&#10;AAAADwAAAGRycy9kb3ducmV2LnhtbEWPzQrCMBCE74LvEFbwIpoqWrUaBQXFqz8PsDZrW2w2pYlW&#10;394IgsdhZr5hluuXKcWTaldYVjAcRCCIU6sLzhRczrv+DITzyBpLy6TgTQ7Wq3ZriYm2DR/pefKZ&#10;CBB2CSrIva8SKV2ak0E3sBVx8G62NuiDrDOpa2wC3JRyFEWxNFhwWMixom1O6f30MApuh6Y3mTfX&#10;vb9Mj+N4g8X0at9KdTvDaAHC08v/w7/2QSuI4Xsl3AC5+gB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H4zB6LgAAADaAAAA&#10;DwAAAAAAAAABACAAAAAiAAAAZHJzL2Rvd25yZXYueG1sUEsBAhQAFAAAAAgAh07iQDMvBZ47AAAA&#10;OQAAABAAAAAAAAAAAQAgAAAABwEAAGRycy9zaGFwZXhtbC54bWxQSwUGAAAAAAYABgBbAQAAsQMA&#10;AAAA&#10;">
                  <v:fill on="t" focussize="0,0"/>
                  <v:stroke on="f"/>
                  <v:imagedata o:title=""/>
                  <o:lock v:ext="edit" aspectratio="f"/>
                  <v:textbox>
                    <w:txbxContent>
                      <w:p w14:paraId="77000B56">
                        <w:pPr>
                          <w:pStyle w:val="2"/>
                          <w:tabs>
                            <w:tab w:val="left" w:pos="3544"/>
                          </w:tabs>
                          <w:snapToGrid w:val="0"/>
                          <w:spacing w:line="360" w:lineRule="auto"/>
                          <w:rPr>
                            <w:rFonts w:ascii="Times New Roman" w:hAnsi="Times New Roman" w:cs="Times New Roman"/>
                            <w:sz w:val="24"/>
                            <w:szCs w:val="24"/>
                          </w:rPr>
                        </w:pPr>
                        <w:r>
                          <w:rPr>
                            <w:rFonts w:hint="eastAsia" w:ascii="Times New Roman" w:hAnsi="Times New Roman" w:cs="Times New Roman"/>
                            <w:sz w:val="24"/>
                            <w:szCs w:val="24"/>
                          </w:rPr>
                          <w:t>a.</w:t>
                        </w:r>
                        <w:r>
                          <w:rPr>
                            <w:rFonts w:ascii="Times New Roman" w:hAnsi="Times New Roman" w:cs="Times New Roman"/>
                            <w:sz w:val="24"/>
                            <w:szCs w:val="24"/>
                          </w:rPr>
                          <w:t>植物进行</w:t>
                        </w:r>
                        <w:r>
                          <w:rPr>
                            <w:rFonts w:hint="eastAsia" w:hAnsi="宋体" w:cs="Times New Roman"/>
                            <w:sz w:val="24"/>
                            <w:szCs w:val="24"/>
                            <w:u w:val="single"/>
                          </w:rPr>
                          <w:t>光合作用</w:t>
                        </w:r>
                        <w:r>
                          <w:rPr>
                            <w:rFonts w:ascii="Times New Roman" w:hAnsi="Times New Roman" w:cs="Times New Roman"/>
                            <w:sz w:val="24"/>
                            <w:szCs w:val="24"/>
                          </w:rPr>
                          <w:t>，具有制造有机物、固碳、供氧等功能</w:t>
                        </w:r>
                      </w:p>
                      <w:p w14:paraId="43930F3F">
                        <w:pPr>
                          <w:pStyle w:val="2"/>
                          <w:tabs>
                            <w:tab w:val="left" w:pos="3544"/>
                          </w:tabs>
                          <w:snapToGrid w:val="0"/>
                          <w:spacing w:line="360" w:lineRule="auto"/>
                          <w:rPr>
                            <w:rFonts w:ascii="Times New Roman" w:hAnsi="Times New Roman" w:cs="Times New Roman"/>
                            <w:sz w:val="24"/>
                            <w:szCs w:val="24"/>
                          </w:rPr>
                        </w:pPr>
                        <w:r>
                          <w:rPr>
                            <w:rFonts w:hint="eastAsia" w:ascii="Times New Roman" w:hAnsi="Times New Roman" w:cs="Times New Roman"/>
                            <w:sz w:val="24"/>
                            <w:szCs w:val="24"/>
                          </w:rPr>
                          <w:t>b.</w:t>
                        </w:r>
                        <w:r>
                          <w:rPr>
                            <w:rFonts w:ascii="Times New Roman" w:hAnsi="Times New Roman" w:cs="Times New Roman"/>
                            <w:sz w:val="24"/>
                            <w:szCs w:val="24"/>
                          </w:rPr>
                          <w:t>森林和草地具有</w:t>
                        </w:r>
                        <w:r>
                          <w:rPr>
                            <w:rFonts w:hint="eastAsia" w:hAnsi="宋体" w:cs="Times New Roman"/>
                            <w:sz w:val="24"/>
                            <w:szCs w:val="24"/>
                            <w:u w:val="single"/>
                          </w:rPr>
                          <w:t>防风固沙</w:t>
                        </w:r>
                        <w:r>
                          <w:rPr>
                            <w:rFonts w:ascii="Times New Roman" w:hAnsi="Times New Roman" w:cs="Times New Roman"/>
                            <w:sz w:val="24"/>
                            <w:szCs w:val="24"/>
                          </w:rPr>
                          <w:t>、水土保持作用</w:t>
                        </w:r>
                      </w:p>
                      <w:p w14:paraId="1D8201F3">
                        <w:pPr>
                          <w:pStyle w:val="2"/>
                          <w:tabs>
                            <w:tab w:val="left" w:pos="3544"/>
                          </w:tabs>
                          <w:snapToGrid w:val="0"/>
                          <w:spacing w:line="360" w:lineRule="auto"/>
                          <w:rPr>
                            <w:rFonts w:ascii="Times New Roman" w:hAnsi="Times New Roman" w:cs="Times New Roman"/>
                            <w:sz w:val="24"/>
                            <w:szCs w:val="24"/>
                          </w:rPr>
                        </w:pPr>
                        <w:r>
                          <w:rPr>
                            <w:rFonts w:hint="eastAsia" w:ascii="Times New Roman" w:hAnsi="Times New Roman" w:cs="Times New Roman"/>
                            <w:sz w:val="24"/>
                            <w:szCs w:val="24"/>
                          </w:rPr>
                          <w:t>c.</w:t>
                        </w:r>
                        <w:r>
                          <w:rPr>
                            <w:rFonts w:ascii="Times New Roman" w:hAnsi="Times New Roman" w:cs="Times New Roman"/>
                            <w:sz w:val="24"/>
                            <w:szCs w:val="24"/>
                          </w:rPr>
                          <w:t>湿地可以</w:t>
                        </w:r>
                        <w:r>
                          <w:rPr>
                            <w:rFonts w:hint="eastAsia" w:hAnsi="宋体" w:cs="Times New Roman"/>
                            <w:sz w:val="24"/>
                            <w:szCs w:val="24"/>
                            <w:u w:val="single"/>
                          </w:rPr>
                          <w:t>蓄洪防旱</w:t>
                        </w:r>
                        <w:r>
                          <w:rPr>
                            <w:rFonts w:ascii="Times New Roman" w:hAnsi="Times New Roman" w:cs="Times New Roman"/>
                            <w:sz w:val="24"/>
                            <w:szCs w:val="24"/>
                          </w:rPr>
                          <w:t>、净化水质、调节气候等</w:t>
                        </w:r>
                      </w:p>
                      <w:p w14:paraId="6FE3AAB9">
                        <w:pPr>
                          <w:pStyle w:val="2"/>
                          <w:tabs>
                            <w:tab w:val="left" w:pos="3544"/>
                          </w:tabs>
                          <w:snapToGrid w:val="0"/>
                          <w:spacing w:line="360" w:lineRule="auto"/>
                          <w:rPr>
                            <w:rFonts w:ascii="Times New Roman" w:hAnsi="Times New Roman" w:cs="Times New Roman"/>
                            <w:sz w:val="24"/>
                            <w:szCs w:val="24"/>
                          </w:rPr>
                        </w:pPr>
                        <w:r>
                          <w:rPr>
                            <w:rFonts w:hint="eastAsia" w:ascii="Times New Roman" w:hAnsi="Times New Roman" w:cs="Times New Roman"/>
                            <w:sz w:val="24"/>
                            <w:szCs w:val="24"/>
                          </w:rPr>
                          <w:t>d.</w:t>
                        </w:r>
                        <w:r>
                          <w:rPr>
                            <w:rFonts w:ascii="Times New Roman" w:hAnsi="Times New Roman" w:cs="Times New Roman"/>
                            <w:sz w:val="24"/>
                            <w:szCs w:val="24"/>
                          </w:rPr>
                          <w:t>促进生态系统中基因流动和协同进化</w:t>
                        </w:r>
                      </w:p>
                    </w:txbxContent>
                  </v:textbox>
                </v:shape>
                <v:shape id="自选图形 18" o:spid="_x0000_s1026" o:spt="87" type="#_x0000_t87" style="position:absolute;left:3045;top:1866;height:1644;width:143;" filled="f" stroked="t" coordsize="21600,21600" o:gfxdata="UEsDBAoAAAAAAIdO4kAAAAAAAAAAAAAAAAAEAAAAZHJzL1BLAwQUAAAACACHTuJAtPVSG74AAADa&#10;AAAADwAAAGRycy9kb3ducmV2LnhtbEWPQWvCQBSE74L/YXkFL1I3kVAlunqwFLyEViv0+sw+s6HZ&#10;tyG7Jml/fbdQ6HGYmW+Y7X60jeip87VjBekiAUFcOl1zpeDy/vK4BuEDssbGMSn4Ig/73XSyxVy7&#10;gU/Un0MlIoR9jgpMCG0upS8NWfQL1xJH7+Y6iyHKrpK6wyHCbSOXSfIkLdYcFwy2dDBUfp7vVkHP&#10;H8Ux08Xb1bze18U8+z5d+2elZg9psgERaAz/4b/2UStYwe+VeAPk7g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PVSG74A&#10;AADaAAAADwAAAAAAAAABACAAAAAiAAAAZHJzL2Rvd25yZXYueG1sUEsBAhQAFAAAAAgAh07iQDMv&#10;BZ47AAAAOQAAABAAAAAAAAAAAQAgAAAADQEAAGRycy9zaGFwZXhtbC54bWxQSwUGAAAAAAYABgBb&#10;AQAAtwMAAAAA&#10;" adj="5330,10663">
                  <v:fill on="f" focussize="0,0"/>
                  <v:stroke color="#000000" joinstyle="round"/>
                  <v:imagedata o:title=""/>
                  <o:lock v:ext="edit" aspectratio="f"/>
                </v:shape>
              </v:group>
            </w:pict>
          </mc:Fallback>
        </mc:AlternateContent>
      </w:r>
    </w:p>
    <w:p w14:paraId="27CA33EB">
      <w:pPr>
        <w:pStyle w:val="2"/>
        <w:tabs>
          <w:tab w:val="left" w:pos="4140"/>
          <w:tab w:val="left" w:pos="7560"/>
          <w:tab w:val="left" w:pos="14760"/>
        </w:tabs>
        <w:adjustRightInd w:val="0"/>
        <w:snapToGrid w:val="0"/>
        <w:spacing w:line="400" w:lineRule="exact"/>
        <w:rPr>
          <w:rFonts w:hint="eastAsia" w:hAnsi="宋体" w:cs="宋体"/>
          <w:bCs/>
          <w:sz w:val="24"/>
          <w:szCs w:val="24"/>
        </w:rPr>
      </w:pPr>
    </w:p>
    <w:p w14:paraId="74FED14A">
      <w:pPr>
        <w:pStyle w:val="2"/>
        <w:tabs>
          <w:tab w:val="left" w:pos="4140"/>
          <w:tab w:val="left" w:pos="7560"/>
          <w:tab w:val="left" w:pos="14760"/>
        </w:tabs>
        <w:adjustRightInd w:val="0"/>
        <w:snapToGrid w:val="0"/>
        <w:spacing w:line="400" w:lineRule="exact"/>
        <w:rPr>
          <w:rFonts w:hint="eastAsia" w:hAnsi="宋体" w:cs="宋体"/>
          <w:bCs/>
          <w:sz w:val="24"/>
          <w:szCs w:val="24"/>
        </w:rPr>
      </w:pPr>
    </w:p>
    <w:p w14:paraId="7720CABB">
      <w:pPr>
        <w:pStyle w:val="2"/>
        <w:tabs>
          <w:tab w:val="left" w:pos="4140"/>
          <w:tab w:val="left" w:pos="7560"/>
          <w:tab w:val="left" w:pos="14760"/>
        </w:tabs>
        <w:adjustRightInd w:val="0"/>
        <w:snapToGrid w:val="0"/>
        <w:spacing w:line="400" w:lineRule="exact"/>
        <w:rPr>
          <w:rFonts w:hint="eastAsia" w:hAnsi="宋体" w:cs="宋体"/>
          <w:bCs/>
          <w:sz w:val="24"/>
          <w:szCs w:val="24"/>
        </w:rPr>
      </w:pPr>
    </w:p>
    <w:p w14:paraId="0EA4BFF3">
      <w:pPr>
        <w:pStyle w:val="2"/>
        <w:tabs>
          <w:tab w:val="left" w:pos="4140"/>
          <w:tab w:val="left" w:pos="7560"/>
          <w:tab w:val="left" w:pos="14760"/>
        </w:tabs>
        <w:adjustRightInd w:val="0"/>
        <w:snapToGrid w:val="0"/>
        <w:spacing w:line="400" w:lineRule="exact"/>
        <w:rPr>
          <w:rFonts w:hint="eastAsia" w:hAnsi="宋体" w:cs="宋体"/>
          <w:bCs/>
          <w:sz w:val="24"/>
          <w:szCs w:val="24"/>
        </w:rPr>
      </w:pPr>
    </w:p>
    <w:p w14:paraId="043FCDDC">
      <w:pPr>
        <w:pStyle w:val="2"/>
        <w:tabs>
          <w:tab w:val="left" w:pos="4140"/>
          <w:tab w:val="left" w:pos="7560"/>
          <w:tab w:val="left" w:pos="14760"/>
        </w:tabs>
        <w:adjustRightInd w:val="0"/>
        <w:snapToGrid w:val="0"/>
        <w:spacing w:line="400" w:lineRule="exact"/>
        <w:rPr>
          <w:rFonts w:hint="eastAsia" w:hAnsi="宋体" w:cs="宋体"/>
          <w:bCs/>
          <w:sz w:val="24"/>
          <w:szCs w:val="24"/>
        </w:rPr>
      </w:pPr>
      <w:r>
        <w:rPr>
          <w:rFonts w:hint="eastAsia" w:hAnsi="宋体" w:cs="宋体"/>
          <w:bCs/>
          <w:sz w:val="24"/>
          <w:szCs w:val="24"/>
        </w:rPr>
        <w:t>②间接价值的意义：以生物多样性为基础的生态系统，决定着人类生存和生活环境的质量。</w:t>
      </w:r>
    </w:p>
    <w:p w14:paraId="10F9C602">
      <w:pPr>
        <w:pStyle w:val="2"/>
        <w:tabs>
          <w:tab w:val="left" w:pos="4140"/>
          <w:tab w:val="left" w:pos="7560"/>
          <w:tab w:val="left" w:pos="14760"/>
        </w:tabs>
        <w:adjustRightInd w:val="0"/>
        <w:snapToGrid w:val="0"/>
        <w:spacing w:line="400" w:lineRule="exact"/>
        <w:rPr>
          <w:rFonts w:hint="eastAsia" w:hAnsi="宋体" w:cs="宋体"/>
          <w:bCs/>
          <w:sz w:val="24"/>
          <w:szCs w:val="24"/>
        </w:rPr>
      </w:pPr>
      <w:r>
        <w:rPr>
          <w:rFonts w:hint="eastAsia" w:hAnsi="宋体" w:cs="宋体"/>
          <w:b/>
          <w:sz w:val="24"/>
          <w:szCs w:val="24"/>
          <w:u w:val="wave"/>
        </w:rPr>
        <w:t>特别注意：</w:t>
      </w:r>
      <w:r>
        <w:rPr>
          <w:rFonts w:hint="eastAsia" w:hAnsi="宋体" w:cs="宋体"/>
          <w:bCs/>
          <w:sz w:val="24"/>
          <w:szCs w:val="24"/>
          <w:u w:val="wave"/>
        </w:rPr>
        <w:t>生物多样性的间接价值明显大于它的直接价值。</w:t>
      </w:r>
    </w:p>
    <w:p w14:paraId="7E33ED90">
      <w:pPr>
        <w:pStyle w:val="2"/>
        <w:tabs>
          <w:tab w:val="left" w:pos="4140"/>
          <w:tab w:val="left" w:pos="7560"/>
          <w:tab w:val="left" w:pos="14760"/>
        </w:tabs>
        <w:adjustRightInd w:val="0"/>
        <w:snapToGrid w:val="0"/>
        <w:spacing w:line="400" w:lineRule="exact"/>
        <w:rPr>
          <w:rFonts w:hint="eastAsia" w:hAnsi="宋体" w:cs="宋体"/>
          <w:bCs/>
          <w:sz w:val="24"/>
          <w:szCs w:val="24"/>
        </w:rPr>
      </w:pPr>
      <w:r>
        <w:rPr>
          <w:rFonts w:hint="eastAsia" w:hAnsi="宋体" w:cs="宋体"/>
          <w:bCs/>
          <w:sz w:val="24"/>
          <w:szCs w:val="24"/>
        </w:rPr>
        <w:t>(3</w:t>
      </w:r>
      <w:r>
        <w:rPr>
          <w:rFonts w:hint="eastAsia" w:hAnsi="宋体" w:cs="宋体"/>
          <w:bCs/>
          <w:sz w:val="24"/>
          <w:szCs w:val="24"/>
          <w:u w:val="wave"/>
        </w:rPr>
        <w:t>)潜在价值：目前人们尚不太清楚的价值。潜在价值≠没有价值。</w:t>
      </w:r>
    </w:p>
    <w:p w14:paraId="54869B8E">
      <w:pPr>
        <w:pStyle w:val="2"/>
        <w:tabs>
          <w:tab w:val="left" w:pos="4140"/>
          <w:tab w:val="left" w:pos="7560"/>
          <w:tab w:val="left" w:pos="14760"/>
        </w:tabs>
        <w:adjustRightInd w:val="0"/>
        <w:snapToGrid w:val="0"/>
        <w:spacing w:line="400" w:lineRule="exact"/>
        <w:rPr>
          <w:rFonts w:hint="eastAsia" w:hAnsi="宋体" w:cs="宋体"/>
          <w:bCs/>
          <w:color w:val="000000"/>
          <w:sz w:val="24"/>
          <w:szCs w:val="24"/>
          <w:u w:val="wave"/>
        </w:rPr>
      </w:pPr>
      <w:r>
        <w:rPr>
          <w:rFonts w:hint="eastAsia" w:hAnsi="宋体" w:cs="宋体"/>
          <w:b/>
          <w:color w:val="000000"/>
          <w:sz w:val="24"/>
          <w:szCs w:val="24"/>
          <w:u w:val="wave"/>
        </w:rPr>
        <w:t>生物多样性价值的判断</w:t>
      </w:r>
      <w:r>
        <w:rPr>
          <w:rFonts w:hint="eastAsia" w:hAnsi="宋体" w:cs="宋体"/>
          <w:bCs/>
          <w:color w:val="000000"/>
          <w:sz w:val="24"/>
          <w:szCs w:val="24"/>
          <w:u w:val="wave"/>
        </w:rPr>
        <w:t>：</w:t>
      </w:r>
    </w:p>
    <w:p w14:paraId="097A951D">
      <w:pPr>
        <w:pStyle w:val="2"/>
        <w:tabs>
          <w:tab w:val="left" w:pos="4140"/>
          <w:tab w:val="left" w:pos="7560"/>
          <w:tab w:val="left" w:pos="14760"/>
        </w:tabs>
        <w:adjustRightInd w:val="0"/>
        <w:snapToGrid w:val="0"/>
        <w:spacing w:line="400" w:lineRule="exact"/>
        <w:rPr>
          <w:rFonts w:hint="eastAsia" w:hAnsi="宋体" w:cs="宋体"/>
          <w:bCs/>
          <w:color w:val="000000"/>
          <w:sz w:val="24"/>
          <w:szCs w:val="24"/>
        </w:rPr>
      </w:pPr>
      <w:r>
        <w:rPr>
          <w:rFonts w:hint="eastAsia" w:hAnsi="宋体" w:cs="宋体"/>
          <w:bCs/>
          <w:color w:val="000000"/>
          <w:sz w:val="24"/>
          <w:szCs w:val="24"/>
        </w:rPr>
        <w:t>①凡是直接应用的都是直接价值。例如我们食用的蔬菜、肉类体现的是生物多样性的直接价值。</w:t>
      </w:r>
    </w:p>
    <w:p w14:paraId="3E83E1CA">
      <w:pPr>
        <w:pStyle w:val="2"/>
        <w:tabs>
          <w:tab w:val="left" w:pos="4140"/>
          <w:tab w:val="left" w:pos="7560"/>
          <w:tab w:val="left" w:pos="14760"/>
        </w:tabs>
        <w:adjustRightInd w:val="0"/>
        <w:snapToGrid w:val="0"/>
        <w:spacing w:line="400" w:lineRule="exact"/>
        <w:rPr>
          <w:rFonts w:hint="eastAsia" w:hAnsi="宋体" w:cs="宋体"/>
          <w:bCs/>
          <w:color w:val="000000"/>
          <w:sz w:val="24"/>
          <w:szCs w:val="24"/>
        </w:rPr>
      </w:pPr>
      <w:r>
        <w:rPr>
          <w:rFonts w:hint="eastAsia" w:hAnsi="宋体" w:cs="宋体"/>
          <w:bCs/>
          <w:color w:val="000000"/>
          <w:sz w:val="24"/>
          <w:szCs w:val="24"/>
        </w:rPr>
        <w:t>②凡是和生态环境保护、气候等有关的都是间接价值。例如三北防护林的防风固沙作用就是生物多样性的间接价值。</w:t>
      </w:r>
    </w:p>
    <w:p w14:paraId="267F91CC">
      <w:pPr>
        <w:pStyle w:val="2"/>
        <w:tabs>
          <w:tab w:val="left" w:pos="4140"/>
          <w:tab w:val="left" w:pos="7560"/>
          <w:tab w:val="left" w:pos="14760"/>
        </w:tabs>
        <w:adjustRightInd w:val="0"/>
        <w:snapToGrid w:val="0"/>
        <w:spacing w:line="400" w:lineRule="exact"/>
        <w:rPr>
          <w:rFonts w:hint="eastAsia" w:hAnsi="宋体" w:cs="宋体"/>
          <w:bCs/>
          <w:sz w:val="24"/>
          <w:szCs w:val="24"/>
        </w:rPr>
      </w:pPr>
      <w:r>
        <w:rPr>
          <w:rFonts w:hint="eastAsia" w:hAnsi="宋体" w:cs="宋体"/>
          <w:bCs/>
          <w:color w:val="000000"/>
          <w:sz w:val="24"/>
          <w:szCs w:val="24"/>
        </w:rPr>
        <w:t>③凡是未知作用的都是潜在价值。例如，一棵不知名的小草，可能在未来被发现有治疗某种疾病的重要成分，这就是其潜在价值。</w:t>
      </w:r>
    </w:p>
    <w:p w14:paraId="524F8916">
      <w:pPr>
        <w:pStyle w:val="2"/>
        <w:tabs>
          <w:tab w:val="left" w:pos="4140"/>
          <w:tab w:val="left" w:pos="7560"/>
          <w:tab w:val="left" w:pos="14760"/>
        </w:tabs>
        <w:adjustRightInd w:val="0"/>
        <w:snapToGrid w:val="0"/>
        <w:spacing w:line="400" w:lineRule="exact"/>
        <w:rPr>
          <w:rFonts w:hint="eastAsia" w:hAnsi="宋体" w:cs="宋体"/>
          <w:bCs/>
          <w:sz w:val="24"/>
          <w:szCs w:val="24"/>
        </w:rPr>
      </w:pPr>
      <w:r>
        <w:rPr>
          <w:rFonts w:hint="eastAsia" w:hAnsi="宋体" w:cs="宋体"/>
          <w:bCs/>
          <w:sz w:val="24"/>
          <w:szCs w:val="24"/>
        </w:rPr>
        <w:t>（4）生物多样性的意义：生物多样性对于维持生态系统稳定性具有重要意义，奠定了人类文明形成的物质条件，是人类赖以生存和发展的基础。</w:t>
      </w:r>
    </w:p>
    <w:p w14:paraId="1A495B61">
      <w:pPr>
        <w:pStyle w:val="2"/>
        <w:tabs>
          <w:tab w:val="left" w:pos="4140"/>
          <w:tab w:val="left" w:pos="7560"/>
          <w:tab w:val="left" w:pos="14760"/>
        </w:tabs>
        <w:adjustRightInd w:val="0"/>
        <w:snapToGrid w:val="0"/>
        <w:spacing w:line="400" w:lineRule="exact"/>
        <w:rPr>
          <w:rFonts w:hint="eastAsia" w:hAnsi="宋体" w:cs="宋体"/>
          <w:bCs/>
          <w:sz w:val="24"/>
          <w:szCs w:val="24"/>
        </w:rPr>
      </w:pPr>
      <w:r>
        <w:rPr>
          <w:rFonts w:hint="eastAsia" w:hAnsi="宋体" w:cs="宋体"/>
          <w:bCs/>
          <w:sz w:val="24"/>
          <w:szCs w:val="24"/>
        </w:rPr>
        <w:t>知识点二、生物多样性丧失的原因</w:t>
      </w:r>
    </w:p>
    <w:p w14:paraId="10E31E25">
      <w:pPr>
        <w:pStyle w:val="2"/>
        <w:tabs>
          <w:tab w:val="left" w:pos="4140"/>
          <w:tab w:val="left" w:pos="7560"/>
          <w:tab w:val="left" w:pos="14760"/>
        </w:tabs>
        <w:adjustRightInd w:val="0"/>
        <w:snapToGrid w:val="0"/>
        <w:spacing w:line="400" w:lineRule="exact"/>
        <w:rPr>
          <w:rFonts w:hint="eastAsia" w:hAnsi="宋体" w:cs="宋体"/>
          <w:bCs/>
          <w:sz w:val="24"/>
          <w:szCs w:val="24"/>
          <w:u w:val="wave"/>
        </w:rPr>
      </w:pPr>
      <w:r>
        <w:rPr>
          <w:rFonts w:hint="eastAsia" w:hAnsi="宋体" w:cs="宋体"/>
          <w:bCs/>
          <w:sz w:val="24"/>
          <w:szCs w:val="24"/>
          <w:u w:val="wave"/>
        </w:rPr>
        <w:t>1．生物多样性的原因</w:t>
      </w:r>
    </w:p>
    <w:p w14:paraId="45C01136">
      <w:pPr>
        <w:pStyle w:val="2"/>
        <w:tabs>
          <w:tab w:val="left" w:pos="4140"/>
          <w:tab w:val="left" w:pos="7560"/>
          <w:tab w:val="left" w:pos="14760"/>
        </w:tabs>
        <w:adjustRightInd w:val="0"/>
        <w:snapToGrid w:val="0"/>
        <w:spacing w:line="400" w:lineRule="exact"/>
        <w:rPr>
          <w:rFonts w:hint="eastAsia" w:hAnsi="宋体" w:cs="宋体"/>
          <w:bCs/>
          <w:sz w:val="24"/>
          <w:szCs w:val="24"/>
        </w:rPr>
      </w:pPr>
      <w:r>
        <w:rPr>
          <w:rFonts w:hint="eastAsia" w:hAnsi="宋体" w:cs="宋体"/>
          <w:bCs/>
          <w:sz w:val="24"/>
          <w:szCs w:val="24"/>
        </w:rPr>
        <w:t>生物多样性是数十亿年生物进化的结果。</w:t>
      </w:r>
    </w:p>
    <w:p w14:paraId="2032B617">
      <w:pPr>
        <w:pStyle w:val="2"/>
        <w:tabs>
          <w:tab w:val="left" w:pos="4140"/>
          <w:tab w:val="left" w:pos="7560"/>
          <w:tab w:val="left" w:pos="14760"/>
        </w:tabs>
        <w:adjustRightInd w:val="0"/>
        <w:snapToGrid w:val="0"/>
        <w:spacing w:line="400" w:lineRule="exact"/>
        <w:rPr>
          <w:rFonts w:hint="eastAsia" w:hAnsi="宋体" w:cs="宋体"/>
          <w:bCs/>
          <w:sz w:val="24"/>
          <w:szCs w:val="24"/>
        </w:rPr>
      </w:pPr>
      <w:r>
        <w:rPr>
          <w:sz w:val="24"/>
          <w:szCs w:val="24"/>
        </w:rPr>
        <mc:AlternateContent>
          <mc:Choice Requires="wps">
            <w:drawing>
              <wp:anchor distT="0" distB="0" distL="114300" distR="114300" simplePos="0" relativeHeight="251660288" behindDoc="1" locked="0" layoutInCell="1" allowOverlap="1">
                <wp:simplePos x="0" y="0"/>
                <wp:positionH relativeFrom="column">
                  <wp:posOffset>2377440</wp:posOffset>
                </wp:positionH>
                <wp:positionV relativeFrom="paragraph">
                  <wp:posOffset>136525</wp:posOffset>
                </wp:positionV>
                <wp:extent cx="1000125" cy="514350"/>
                <wp:effectExtent l="4445" t="11430" r="16510" b="22860"/>
                <wp:wrapNone/>
                <wp:docPr id="1" name="自选图形 26"/>
                <wp:cNvGraphicFramePr/>
                <a:graphic xmlns:a="http://schemas.openxmlformats.org/drawingml/2006/main">
                  <a:graphicData uri="http://schemas.microsoft.com/office/word/2010/wordprocessingShape">
                    <wps:wsp>
                      <wps:cNvSpPr/>
                      <wps:spPr>
                        <a:xfrm>
                          <a:off x="0" y="0"/>
                          <a:ext cx="1000125" cy="514350"/>
                        </a:xfrm>
                        <a:prstGeom prst="rightArrow">
                          <a:avLst>
                            <a:gd name="adj1" fmla="val 50000"/>
                            <a:gd name="adj2" fmla="val 48611"/>
                          </a:avLst>
                        </a:prstGeom>
                        <a:solidFill>
                          <a:srgbClr val="FFFFFF"/>
                        </a:solidFill>
                        <a:ln w="9525" cap="flat" cmpd="sng">
                          <a:solidFill>
                            <a:srgbClr val="000000"/>
                          </a:solidFill>
                          <a:prstDash val="solid"/>
                          <a:miter/>
                          <a:headEnd type="none" w="med" len="med"/>
                          <a:tailEnd type="none" w="med" len="med"/>
                        </a:ln>
                      </wps:spPr>
                      <wps:bodyPr wrap="square" upright="1"/>
                    </wps:wsp>
                  </a:graphicData>
                </a:graphic>
              </wp:anchor>
            </w:drawing>
          </mc:Choice>
          <mc:Fallback>
            <w:pict>
              <v:shape id="自选图形 26" o:spid="_x0000_s1026" o:spt="13" type="#_x0000_t13" style="position:absolute;left:0pt;margin-left:187.2pt;margin-top:10.75pt;height:40.5pt;width:78.75pt;z-index:-251656192;mso-width-relative:page;mso-height-relative:page;" fillcolor="#FFFFFF" filled="t" stroked="t" coordsize="21600,21600" o:gfxdata="UEsDBAoAAAAAAIdO4kAAAAAAAAAAAAAAAAAEAAAAZHJzL1BLAwQUAAAACACHTuJAq6WePtwAAAAK&#10;AQAADwAAAGRycy9kb3ducmV2LnhtbE2PQUvDQBCF74L/YRnBi7SbpI2tMZsiBfEgFWx70Ns2OybB&#10;7GzMbpP47x1Pehzex3vf5JvJtmLA3jeOFMTzCARS6UxDlYLj4XG2BuGDJqNbR6jgGz1sisuLXGfG&#10;jfSKwz5UgkvIZ1pBHUKXSenLGq32c9chcfbheqsDn30lTa9HLretTKLoVlrdEC/UusNtjeXn/mwV&#10;yOenm6/JdPLtMKzW293D+J68VEpdX8XRPYiAU/iD4Vef1aFgp5M7k/GiVbBYLZeMKkjiFAQD6SK+&#10;A3FiMkpSkEUu/79Q/ABQSwMEFAAAAAgAh07iQFJlIlE5AgAAigQAAA4AAABkcnMvZTJvRG9jLnht&#10;bK1UzY7TMBC+I/EOlu80SdlWS9R0hSjlgmClhQeYxk5j5D9st2lv3BDPwI3jvgO8zUrwFoydbLdd&#10;Lj3QQzqOx9983zeezK52SpItd14YXdFilFPCdW2Y0OuKfvywfHZJiQ+gGUijeUX33NOr+dMns86W&#10;fGxaIxl3BEG0Lztb0TYEW2aZr1uuwI+M5Ro3G+MUBFy6dcYcdIiuZDbO82nWGcesMzX3Ht8u+k06&#10;ILpzAE3TiJovTL1RXIce1XEJASX5VlhP54lt0/A6vG8azwORFUWlIT2xCMar+MzmMyjXDmwr6oEC&#10;nEPhkSYFQmPRA9QCApCNE/9AKVE7400TRrVRWS8kOYIqivyRNzctWJ60oNXeHkz3/w+2fre9dkQw&#10;vAmUaFDY8N9fb/98+Xb3/dfdzx9kPI0WddaXmHljr92w8hhGvbvGqfiPSsgu2bo/2Mp3gdT4ssjz&#10;vBhPKKlxb1JcPJ8k37OH09b58IYbRWJQUSfWbXjpnOmSp7B960Mylw0UgX1Cuo2S2KstSDLBCve9&#10;PMoZH+dcXE6LIorBugMiRveVI7w3UrClkDIt3Hr1SjqC8BVdpt9w+CRNatJV9MUkyQMchwavISpV&#10;Fi31ep0EnJzwx8CRd88cuZykRWIL8G1PIG3F+lAqEXjsApQtB/ZaMxL2FtumcVppJKM4o0RyHO4Y&#10;pcwAQp6TiSSkRodiv/sOx2hl2B4vSYdTgpo+b8BhoY1NXYr3Jnoa8/CKJneHcYozcLxOWQ+fkPl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q6WePtwAAAAKAQAADwAAAAAAAAABACAAAAAiAAAAZHJz&#10;L2Rvd25yZXYueG1sUEsBAhQAFAAAAAgAh07iQFJlIlE5AgAAigQAAA4AAAAAAAAAAQAgAAAAKwEA&#10;AGRycy9lMm9Eb2MueG1sUEsFBgAAAAAGAAYAWQEAANYFAAAAAA==&#10;" adj="16201,5400">
                <v:fill on="t" focussize="0,0"/>
                <v:stroke color="#000000" joinstyle="miter"/>
                <v:imagedata o:title=""/>
                <o:lock v:ext="edit" aspectratio="f"/>
              </v:shape>
            </w:pict>
          </mc:Fallback>
        </mc:AlternateContent>
      </w:r>
      <w:r>
        <w:rPr>
          <w:sz w:val="24"/>
          <w:szCs w:val="24"/>
        </w:rPr>
        <mc:AlternateContent>
          <mc:Choice Requires="wps">
            <w:drawing>
              <wp:anchor distT="0" distB="0" distL="114300" distR="114300" simplePos="0" relativeHeight="251661312" behindDoc="1" locked="0" layoutInCell="1" allowOverlap="1">
                <wp:simplePos x="0" y="0"/>
                <wp:positionH relativeFrom="column">
                  <wp:posOffset>2406015</wp:posOffset>
                </wp:positionH>
                <wp:positionV relativeFrom="paragraph">
                  <wp:posOffset>247650</wp:posOffset>
                </wp:positionV>
                <wp:extent cx="933450" cy="304800"/>
                <wp:effectExtent l="0" t="0" r="0" b="0"/>
                <wp:wrapNone/>
                <wp:docPr id="2" name="文本框 27"/>
                <wp:cNvGraphicFramePr/>
                <a:graphic xmlns:a="http://schemas.openxmlformats.org/drawingml/2006/main">
                  <a:graphicData uri="http://schemas.microsoft.com/office/word/2010/wordprocessingShape">
                    <wps:wsp>
                      <wps:cNvSpPr txBox="1"/>
                      <wps:spPr>
                        <a:xfrm>
                          <a:off x="0" y="0"/>
                          <a:ext cx="933450" cy="304800"/>
                        </a:xfrm>
                        <a:prstGeom prst="rect">
                          <a:avLst/>
                        </a:prstGeom>
                        <a:noFill/>
                        <a:ln>
                          <a:noFill/>
                        </a:ln>
                      </wps:spPr>
                      <wps:txbx>
                        <w:txbxContent>
                          <w:p w14:paraId="43BABB7B">
                            <w:pPr>
                              <w:rPr>
                                <w:rFonts w:hint="eastAsia"/>
                              </w:rPr>
                            </w:pPr>
                            <w:r>
                              <w:rPr>
                                <w:rFonts w:hint="eastAsia"/>
                              </w:rPr>
                              <w:t>转录、翻译</w:t>
                            </w:r>
                          </w:p>
                        </w:txbxContent>
                      </wps:txbx>
                      <wps:bodyPr wrap="square" upright="1"/>
                    </wps:wsp>
                  </a:graphicData>
                </a:graphic>
              </wp:anchor>
            </w:drawing>
          </mc:Choice>
          <mc:Fallback>
            <w:pict>
              <v:shape id="文本框 27" o:spid="_x0000_s1026" o:spt="202" type="#_x0000_t202" style="position:absolute;left:0pt;margin-left:189.45pt;margin-top:19.5pt;height:24pt;width:73.5pt;z-index:-251655168;mso-width-relative:page;mso-height-relative:page;" filled="f" stroked="f" coordsize="21600,21600" o:gfxdata="UEsDBAoAAAAAAIdO4kAAAAAAAAAAAAAAAAAEAAAAZHJzL1BLAwQUAAAACACHTuJA2uTvdtcAAAAJ&#10;AQAADwAAAGRycy9kb3ducmV2LnhtbE2PzU7DMBCE70h9B2uRuFG7paFJGqeHIq5FlB+pNzfeJhHx&#10;OordJrw9ywluuzuj2W+K7eQ6ccUhtJ40LOYKBFLlbUu1hve35/sURIiGrOk8oYZvDLAtZzeFya0f&#10;6RWvh1gLDqGQGw1NjH0uZagadCbMfY/E2tkPzkReh1rawYwc7jq5VOpROtMSf2hMj7sGq6/DxWn4&#10;2J+Pnyv1Uj+5pB/9pCS5TGp9d7tQGxARp/hnhl98RoeSmU7+QjaITsPDOs3YykPGndiQLBM+nDSk&#10;awWyLOT/BuUPUEsDBBQAAAAIAIdO4kAQmygvuAEAAFwDAAAOAAAAZHJzL2Uyb0RvYy54bWytU8Fu&#10;EzEQvSPxD5bvxNukQFllUwlF7QUBUtsPcLx21tLa43qc7OYH4A84ceHOd+U7OnbSFMqlBy5ee2b8&#10;5r033vnl6Hq21REt+IafTSrOtFfQWr9u+N3t1ZsLzjBJ38oevG74TiO/XLx+NR9CrafQQd/qyAjE&#10;Yz2EhncphVoIVJ12EicQtKekgehkomNcizbKgdBdL6ZV9U4MENsQQWlEii4PSX5EjC8BBGOs0ktQ&#10;G6d9OqBG3ctEkrCzAfmisDVGq/TFGNSJ9Q0npams1IT2q7yKxVzW6yhDZ9WRgnwJhWeanLSemp6g&#10;ljJJton2HyhnVQQEkyYKnDgIKY6QirPqmTc3nQy6aCGrMZxMx/8Hqz5vv0Zm24ZPOfPS0cD3P77v&#10;f/7e//rGpu+zP0PAmspuAhWm8SOM9Goe40jBLHs00eUvCWKUJ3d3J3f1mJii4IfZ7PwtZRSlZtX5&#10;RVXcF0+XQ8R0rcGxvGl4pOEVT+X2EyYiQqWPJbmXhyvb92WAvf8rQIU5IjLzA8O8S+NqPMpZQbsj&#10;NQPNveF4v5FRc7YJ0a47alzUlctkeml7fCB5qn+eS4unn2LxA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Nrk73bXAAAACQEAAA8AAAAAAAAAAQAgAAAAIgAAAGRycy9kb3ducmV2LnhtbFBLAQIUABQA&#10;AAAIAIdO4kAQmygvuAEAAFwDAAAOAAAAAAAAAAEAIAAAACYBAABkcnMvZTJvRG9jLnhtbFBLBQYA&#10;AAAABgAGAFkBAABQBQAAAAA=&#10;">
                <v:fill on="f" focussize="0,0"/>
                <v:stroke on="f"/>
                <v:imagedata o:title=""/>
                <o:lock v:ext="edit" aspectratio="f"/>
                <v:textbox>
                  <w:txbxContent>
                    <w:p w14:paraId="43BABB7B">
                      <w:pPr>
                        <w:rPr>
                          <w:rFonts w:hint="eastAsia"/>
                        </w:rPr>
                      </w:pPr>
                      <w:r>
                        <w:rPr>
                          <w:rFonts w:hint="eastAsia"/>
                        </w:rPr>
                        <w:t>转录、翻译</w:t>
                      </w:r>
                    </w:p>
                  </w:txbxContent>
                </v:textbox>
              </v:shape>
            </w:pict>
          </mc:Fallback>
        </mc:AlternateContent>
      </w:r>
      <w:r>
        <w:rPr>
          <w:rFonts w:hint="eastAsia" w:hAnsi="宋体" w:cs="宋体"/>
          <w:bCs/>
          <w:sz w:val="24"/>
          <w:szCs w:val="24"/>
        </w:rPr>
        <w:t>（1）从分子水平看</w:t>
      </w:r>
    </w:p>
    <w:p w14:paraId="6F5B6A62">
      <w:pPr>
        <w:pStyle w:val="2"/>
        <w:tabs>
          <w:tab w:val="left" w:pos="4140"/>
          <w:tab w:val="left" w:pos="7560"/>
          <w:tab w:val="left" w:pos="14760"/>
        </w:tabs>
        <w:adjustRightInd w:val="0"/>
        <w:snapToGrid w:val="0"/>
        <w:spacing w:line="400" w:lineRule="exact"/>
        <w:rPr>
          <w:rFonts w:hAnsi="宋体" w:cs="宋体"/>
          <w:bCs/>
          <w:sz w:val="24"/>
          <w:szCs w:val="24"/>
        </w:rPr>
      </w:pPr>
      <w:r>
        <w:rPr>
          <w:sz w:val="24"/>
          <w:szCs w:val="24"/>
        </w:rPr>
        <mc:AlternateContent>
          <mc:Choice Requires="wps">
            <w:drawing>
              <wp:anchor distT="0" distB="0" distL="114300" distR="114300" simplePos="0" relativeHeight="251666432" behindDoc="0" locked="0" layoutInCell="1" allowOverlap="1">
                <wp:simplePos x="0" y="0"/>
                <wp:positionH relativeFrom="column">
                  <wp:posOffset>5196840</wp:posOffset>
                </wp:positionH>
                <wp:positionV relativeFrom="paragraph">
                  <wp:posOffset>41275</wp:posOffset>
                </wp:positionV>
                <wp:extent cx="447675" cy="238125"/>
                <wp:effectExtent l="4445" t="12065" r="20320" b="24130"/>
                <wp:wrapNone/>
                <wp:docPr id="10" name="自选图形 28"/>
                <wp:cNvGraphicFramePr/>
                <a:graphic xmlns:a="http://schemas.openxmlformats.org/drawingml/2006/main">
                  <a:graphicData uri="http://schemas.microsoft.com/office/word/2010/wordprocessingShape">
                    <wps:wsp>
                      <wps:cNvSpPr/>
                      <wps:spPr>
                        <a:xfrm>
                          <a:off x="0" y="0"/>
                          <a:ext cx="447675" cy="238125"/>
                        </a:xfrm>
                        <a:prstGeom prst="rightArrow">
                          <a:avLst>
                            <a:gd name="adj1" fmla="val 50000"/>
                            <a:gd name="adj2" fmla="val 47000"/>
                          </a:avLst>
                        </a:prstGeom>
                        <a:solidFill>
                          <a:srgbClr val="FFFFFF"/>
                        </a:solidFill>
                        <a:ln w="9525" cap="flat" cmpd="sng">
                          <a:solidFill>
                            <a:srgbClr val="000000"/>
                          </a:solidFill>
                          <a:prstDash val="solid"/>
                          <a:miter/>
                          <a:headEnd type="none" w="med" len="med"/>
                          <a:tailEnd type="none" w="med" len="med"/>
                        </a:ln>
                      </wps:spPr>
                      <wps:bodyPr wrap="square" upright="1"/>
                    </wps:wsp>
                  </a:graphicData>
                </a:graphic>
              </wp:anchor>
            </w:drawing>
          </mc:Choice>
          <mc:Fallback>
            <w:pict>
              <v:shape id="自选图形 28" o:spid="_x0000_s1026" o:spt="13" type="#_x0000_t13" style="position:absolute;left:0pt;margin-left:409.2pt;margin-top:3.25pt;height:18.75pt;width:35.25pt;z-index:251666432;mso-width-relative:page;mso-height-relative:page;" fillcolor="#FFFFFF" filled="t" stroked="t" coordsize="21600,21600" o:gfxdata="UEsDBAoAAAAAAIdO4kAAAAAAAAAAAAAAAAAEAAAAZHJzL1BLAwQUAAAACACHTuJAKQCPYdkAAAAI&#10;AQAADwAAAGRycy9kb3ducmV2LnhtbE2PQUvDQBSE74L/YXmCF7GblFjXmJciBfEgCrYe2ts2+0yC&#10;2bcxu03iv3c96XGYYeabYj3bTow0+NYxQrpIQBBXzrRcI7zvHq8VCB80G905JoRv8rAuz88KnRs3&#10;8RuN21CLWMI+1whNCH0upa8astovXE8cvQ83WB2iHGppBj3FctvJZZKspNUtx4VG97RpqPrcniyC&#10;fH66+ppNL/e78VZtXh6mw/K1Rry8SJN7EIHm8BeGX/yIDmVkOroTGy86BJWqLEYRVjcgoq+UugNx&#10;RMiyBGRZyP8Hyh9QSwMEFAAAAAgAh07iQOK3Eh03AgAAigQAAA4AAABkcnMvZTJvRG9jLnhtbK1U&#10;y47TMBTdI/EPlvc0bWinpWo6QpSyQTDSwAe4fiRGfmG7Tbtjh/gGdiz5B/ibkeAvuHZCpx02XZBF&#10;ch3fHJ9z7r1ZXO+1Qjvug7SmwqPBECNuqGXS1BV+/279ZIZRiMQwoqzhFT7wgK+Xjx8tWjfnpW2s&#10;YtwjADFh3roKNzG6eVEE2nBNwsA6bmBTWK9JhKWvC+ZJC+haFeVweFW01jPnLeUhwNtVt4l7RH8J&#10;oBVCUr6ydKu5iR2q54pEkBQa6QJeZrZCcBrfChF4RKrCoDTmOxwC8Sbdi+WCzGtPXCNpT4FcQuGB&#10;Jk2kgUOPUCsSCdp6+Q+UltTbYEUcUKuLTkh2BFSMhg+8uW2I41kLWB3c0fTw/2Dpm92NR5JBJ4Al&#10;hmio+K/P339/+nL39efdj2+onCWPWhfmkHrrbny/ChAmwXvhdXqCFLTPvh6OvvJ9RBRejsfTq+kE&#10;Iwpb5dPZqJwkzOL+Y+dDfMWtRimosJd1E597b9vsKdm9DjGby3qGhH0YYSS0glrtiEKTIVx9LU9y&#10;ytOc8bTPgXN7RIj+npzgg1WSraVSeeHrzQvlEcBXeJ2vnvRZmjKorfCzCUhClMA4CGhDCLUDS4Op&#10;s4CzL8IpcOLdMQcuZ2mJ2IqEpiOQtzqBWkbuc9s2nLCXhqF4cFA1A9OKExnNGUaKw3CnKGdGItUl&#10;mUBCGahMKndX4BRtLDtAk7QwJaDp45Z4OGjrcpWgb7ItKQ9aNFe1H6c0A6frjHv/C1n+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CkAj2HZAAAACAEAAA8AAAAAAAAAAQAgAAAAIgAAAGRycy9kb3du&#10;cmV2LnhtbFBLAQIUABQAAAAIAIdO4kDitxIdNwIAAIoEAAAOAAAAAAAAAAEAIAAAACgBAABkcnMv&#10;ZTJvRG9jLnhtbFBLBQYAAAAABgAGAFkBAADRBQAAAAA=&#10;" adj="16201,5400">
                <v:fill on="t" focussize="0,0"/>
                <v:stroke color="#000000" joinstyle="miter"/>
                <v:imagedata o:title=""/>
                <o:lock v:ext="edit" aspectratio="f"/>
              </v:shape>
            </w:pict>
          </mc:Fallback>
        </mc:AlternateContent>
      </w:r>
      <w:r>
        <w:rPr>
          <w:rFonts w:hint="eastAsia" w:hAnsi="宋体" w:cs="宋体"/>
          <w:bCs/>
          <w:sz w:val="24"/>
          <w:szCs w:val="24"/>
        </w:rPr>
        <w:t>DNA（基因）的多样性（根本原因）              蛋白质多样性（直接原因）     生物多样性</w:t>
      </w:r>
    </w:p>
    <w:p w14:paraId="55B90B32">
      <w:pPr>
        <w:pStyle w:val="2"/>
        <w:tabs>
          <w:tab w:val="left" w:pos="4140"/>
          <w:tab w:val="left" w:pos="7560"/>
          <w:tab w:val="left" w:pos="14760"/>
        </w:tabs>
        <w:adjustRightInd w:val="0"/>
        <w:snapToGrid w:val="0"/>
        <w:spacing w:line="400" w:lineRule="exact"/>
        <w:rPr>
          <w:rFonts w:hint="eastAsia" w:hAnsi="宋体" w:cs="宋体"/>
          <w:bCs/>
          <w:sz w:val="24"/>
          <w:szCs w:val="24"/>
        </w:rPr>
      </w:pPr>
      <w:r>
        <w:rPr>
          <w:rFonts w:hint="eastAsia" w:hAnsi="宋体" w:cs="宋体"/>
          <w:bCs/>
          <w:sz w:val="24"/>
          <w:szCs w:val="24"/>
        </w:rPr>
        <w:t>（2）从进化角度看</w:t>
      </w:r>
    </w:p>
    <w:p w14:paraId="2B992B9A">
      <w:pPr>
        <w:pStyle w:val="2"/>
        <w:tabs>
          <w:tab w:val="left" w:pos="4140"/>
          <w:tab w:val="left" w:pos="7560"/>
          <w:tab w:val="left" w:pos="14760"/>
        </w:tabs>
        <w:adjustRightInd w:val="0"/>
        <w:snapToGrid w:val="0"/>
        <w:spacing w:line="400" w:lineRule="exact"/>
        <w:rPr>
          <w:rFonts w:hint="eastAsia" w:hAnsi="宋体" w:cs="宋体"/>
          <w:bCs/>
          <w:sz w:val="24"/>
          <w:szCs w:val="24"/>
        </w:rPr>
      </w:pPr>
      <w:r>
        <w:rPr>
          <w:rFonts w:hint="eastAsia" w:hAnsi="宋体" w:cs="宋体"/>
          <w:bCs/>
          <w:sz w:val="24"/>
          <w:szCs w:val="24"/>
        </w:rPr>
        <w:t>物种多样性与生态系统多样性主要是生物的不定向变异与定向的自然选择在进化过程中共同作用的结果。</w:t>
      </w:r>
    </w:p>
    <w:p w14:paraId="4EDB34B5">
      <w:pPr>
        <w:pStyle w:val="2"/>
        <w:tabs>
          <w:tab w:val="left" w:pos="4140"/>
          <w:tab w:val="left" w:pos="7560"/>
          <w:tab w:val="left" w:pos="14760"/>
        </w:tabs>
        <w:adjustRightInd w:val="0"/>
        <w:snapToGrid w:val="0"/>
        <w:spacing w:line="400" w:lineRule="exact"/>
        <w:rPr>
          <w:rFonts w:hint="eastAsia" w:hAnsi="宋体" w:cs="宋体"/>
          <w:bCs/>
          <w:sz w:val="24"/>
          <w:szCs w:val="24"/>
          <w:u w:val="wave"/>
        </w:rPr>
      </w:pPr>
      <w:r>
        <w:rPr>
          <w:rFonts w:hint="eastAsia" w:hAnsi="宋体" w:cs="宋体"/>
          <w:bCs/>
          <w:sz w:val="24"/>
          <w:szCs w:val="24"/>
          <w:u w:val="wave"/>
        </w:rPr>
        <w:t>2．生物多样性丧失的原因</w:t>
      </w:r>
    </w:p>
    <w:p w14:paraId="61BFBE66">
      <w:pPr>
        <w:pStyle w:val="2"/>
        <w:tabs>
          <w:tab w:val="left" w:pos="4140"/>
          <w:tab w:val="left" w:pos="7560"/>
          <w:tab w:val="left" w:pos="14760"/>
        </w:tabs>
        <w:adjustRightInd w:val="0"/>
        <w:snapToGrid w:val="0"/>
        <w:spacing w:line="400" w:lineRule="exact"/>
        <w:rPr>
          <w:rFonts w:hint="eastAsia" w:hAnsi="宋体" w:cs="宋体"/>
          <w:bCs/>
          <w:sz w:val="24"/>
          <w:szCs w:val="24"/>
        </w:rPr>
      </w:pPr>
      <w:r>
        <w:rPr>
          <w:rFonts w:hint="eastAsia" w:hAnsi="宋体" w:cs="宋体"/>
          <w:bCs/>
          <w:sz w:val="24"/>
          <w:szCs w:val="24"/>
        </w:rPr>
        <w:t>主要原因是对野生物种生存环境的破坏和掠夺式的利用等。</w:t>
      </w:r>
    </w:p>
    <w:p w14:paraId="3CB3E24D">
      <w:pPr>
        <w:pStyle w:val="2"/>
        <w:tabs>
          <w:tab w:val="left" w:pos="4140"/>
          <w:tab w:val="left" w:pos="7560"/>
          <w:tab w:val="left" w:pos="14760"/>
        </w:tabs>
        <w:adjustRightInd w:val="0"/>
        <w:snapToGrid w:val="0"/>
        <w:spacing w:line="400" w:lineRule="exact"/>
        <w:rPr>
          <w:rFonts w:hint="eastAsia" w:hAnsi="宋体" w:cs="宋体"/>
          <w:bCs/>
          <w:sz w:val="24"/>
          <w:szCs w:val="24"/>
        </w:rPr>
      </w:pPr>
      <w:r>
        <w:rPr>
          <w:rFonts w:hint="eastAsia" w:hAnsi="宋体" w:cs="宋体"/>
          <w:bCs/>
          <w:sz w:val="24"/>
          <w:szCs w:val="24"/>
        </w:rPr>
        <w:t>(1)人类活动对野生物种生存环境的破坏，主要表现为使得某些物种的栖息地丧失和碎片化。</w:t>
      </w:r>
    </w:p>
    <w:p w14:paraId="2C107C2D">
      <w:pPr>
        <w:pStyle w:val="2"/>
        <w:tabs>
          <w:tab w:val="left" w:pos="4140"/>
          <w:tab w:val="left" w:pos="7560"/>
          <w:tab w:val="left" w:pos="14760"/>
        </w:tabs>
        <w:adjustRightInd w:val="0"/>
        <w:snapToGrid w:val="0"/>
        <w:spacing w:line="400" w:lineRule="exact"/>
        <w:rPr>
          <w:rFonts w:hint="eastAsia" w:hAnsi="宋体" w:cs="宋体"/>
          <w:bCs/>
          <w:sz w:val="24"/>
          <w:szCs w:val="24"/>
        </w:rPr>
      </w:pPr>
      <w:r>
        <w:rPr>
          <w:rFonts w:hint="eastAsia" w:hAnsi="宋体" w:cs="宋体"/>
          <w:bCs/>
          <w:sz w:val="24"/>
          <w:szCs w:val="24"/>
        </w:rPr>
        <w:t>（2）掠夺式的利用</w:t>
      </w:r>
    </w:p>
    <w:p w14:paraId="6E586F41">
      <w:pPr>
        <w:pStyle w:val="2"/>
        <w:tabs>
          <w:tab w:val="left" w:pos="4140"/>
          <w:tab w:val="left" w:pos="7560"/>
          <w:tab w:val="left" w:pos="14760"/>
        </w:tabs>
        <w:adjustRightInd w:val="0"/>
        <w:snapToGrid w:val="0"/>
        <w:spacing w:line="400" w:lineRule="exact"/>
        <w:rPr>
          <w:rFonts w:hint="eastAsia" w:hAnsi="宋体" w:cs="宋体"/>
          <w:bCs/>
          <w:sz w:val="24"/>
          <w:szCs w:val="24"/>
        </w:rPr>
      </w:pPr>
      <w:r>
        <w:rPr>
          <w:rFonts w:hint="eastAsia" w:hAnsi="宋体" w:cs="宋体"/>
          <w:bCs/>
          <w:sz w:val="24"/>
          <w:szCs w:val="24"/>
        </w:rPr>
        <w:t>掠夺式利用包括过度采伐、滥捕乱猎，这是物种生存受到威胁的重要原因。</w:t>
      </w:r>
    </w:p>
    <w:p w14:paraId="35185332">
      <w:pPr>
        <w:pStyle w:val="2"/>
        <w:tabs>
          <w:tab w:val="left" w:pos="4140"/>
          <w:tab w:val="left" w:pos="7560"/>
          <w:tab w:val="left" w:pos="14760"/>
        </w:tabs>
        <w:adjustRightInd w:val="0"/>
        <w:snapToGrid w:val="0"/>
        <w:spacing w:line="400" w:lineRule="exact"/>
        <w:rPr>
          <w:rFonts w:hint="eastAsia" w:hAnsi="宋体" w:cs="宋体"/>
          <w:bCs/>
          <w:sz w:val="24"/>
          <w:szCs w:val="24"/>
        </w:rPr>
      </w:pPr>
      <w:r>
        <w:rPr>
          <w:rFonts w:hint="eastAsia" w:hAnsi="宋体" w:cs="宋体"/>
          <w:bCs/>
          <w:sz w:val="24"/>
          <w:szCs w:val="24"/>
        </w:rPr>
        <w:t>(3)环境污染也会造成生物多样性的丧失。</w:t>
      </w:r>
    </w:p>
    <w:p w14:paraId="46AA31E7">
      <w:pPr>
        <w:pStyle w:val="2"/>
        <w:tabs>
          <w:tab w:val="left" w:pos="4140"/>
          <w:tab w:val="left" w:pos="7560"/>
          <w:tab w:val="left" w:pos="14760"/>
        </w:tabs>
        <w:adjustRightInd w:val="0"/>
        <w:snapToGrid w:val="0"/>
        <w:spacing w:line="400" w:lineRule="exact"/>
        <w:rPr>
          <w:rFonts w:hint="eastAsia" w:hAnsi="宋体" w:cs="宋体"/>
          <w:bCs/>
          <w:sz w:val="24"/>
          <w:szCs w:val="24"/>
        </w:rPr>
      </w:pPr>
      <w:r>
        <w:rPr>
          <w:rFonts w:hint="eastAsia" w:hAnsi="宋体" w:cs="宋体"/>
          <w:bCs/>
          <w:sz w:val="24"/>
          <w:szCs w:val="24"/>
        </w:rPr>
        <w:t>(4)农业和林业品种的单一化会导致遗传多样性的丧失，以及与之相应的经长期协同进化的物种消失。</w:t>
      </w:r>
    </w:p>
    <w:p w14:paraId="39389F67">
      <w:pPr>
        <w:pStyle w:val="2"/>
        <w:tabs>
          <w:tab w:val="left" w:pos="4140"/>
          <w:tab w:val="left" w:pos="7560"/>
          <w:tab w:val="left" w:pos="14760"/>
        </w:tabs>
        <w:adjustRightInd w:val="0"/>
        <w:snapToGrid w:val="0"/>
        <w:spacing w:line="400" w:lineRule="exact"/>
        <w:rPr>
          <w:rFonts w:hint="eastAsia" w:hAnsi="宋体" w:cs="宋体"/>
          <w:bCs/>
          <w:sz w:val="24"/>
          <w:szCs w:val="24"/>
        </w:rPr>
      </w:pPr>
      <w:r>
        <w:rPr>
          <w:rFonts w:hint="eastAsia" w:hAnsi="宋体" w:cs="宋体"/>
          <w:bCs/>
          <w:sz w:val="24"/>
          <w:szCs w:val="24"/>
        </w:rPr>
        <w:t>(5)外来物种的盲目引入也会导致物种的灭绝，使生物多样性丧失。</w:t>
      </w:r>
    </w:p>
    <w:p w14:paraId="5FC4BE8A">
      <w:pPr>
        <w:pStyle w:val="2"/>
        <w:tabs>
          <w:tab w:val="left" w:pos="4140"/>
          <w:tab w:val="left" w:pos="7560"/>
          <w:tab w:val="left" w:pos="14760"/>
        </w:tabs>
        <w:adjustRightInd w:val="0"/>
        <w:snapToGrid w:val="0"/>
        <w:spacing w:line="400" w:lineRule="exact"/>
        <w:rPr>
          <w:rFonts w:hint="eastAsia" w:hAnsi="宋体" w:cs="宋体"/>
          <w:bCs/>
          <w:sz w:val="24"/>
          <w:szCs w:val="24"/>
        </w:rPr>
      </w:pPr>
      <w:r>
        <w:rPr>
          <w:rFonts w:hint="eastAsia" w:hAnsi="宋体" w:cs="宋体"/>
          <w:b/>
          <w:sz w:val="24"/>
          <w:szCs w:val="24"/>
        </w:rPr>
        <w:t>注意：</w:t>
      </w:r>
      <w:r>
        <w:rPr>
          <w:rFonts w:hint="eastAsia" w:hAnsi="宋体" w:cs="宋体"/>
          <w:bCs/>
          <w:sz w:val="24"/>
          <w:szCs w:val="24"/>
        </w:rPr>
        <w:t>一种野生生物一旦从地球上消失，就无法再生，一个基因库就消失了，它的各种潜在的使用价值也就不复存在了。</w:t>
      </w:r>
    </w:p>
    <w:p w14:paraId="4245FE06">
      <w:pPr>
        <w:pStyle w:val="2"/>
        <w:tabs>
          <w:tab w:val="left" w:pos="4140"/>
          <w:tab w:val="left" w:pos="7560"/>
          <w:tab w:val="left" w:pos="14760"/>
        </w:tabs>
        <w:adjustRightInd w:val="0"/>
        <w:snapToGrid w:val="0"/>
        <w:spacing w:line="400" w:lineRule="exact"/>
        <w:rPr>
          <w:rFonts w:hint="eastAsia" w:hAnsi="宋体" w:cs="宋体"/>
          <w:bCs/>
          <w:sz w:val="24"/>
          <w:szCs w:val="24"/>
        </w:rPr>
      </w:pPr>
      <w:r>
        <w:rPr>
          <w:rFonts w:hint="eastAsia" w:hAnsi="宋体" w:cs="宋体"/>
          <w:b/>
          <w:sz w:val="24"/>
          <w:szCs w:val="24"/>
        </w:rPr>
        <w:t>知识拓展：</w:t>
      </w:r>
      <w:r>
        <w:rPr>
          <w:rFonts w:hint="eastAsia" w:hAnsi="宋体" w:cs="宋体"/>
          <w:bCs/>
          <w:sz w:val="24"/>
          <w:szCs w:val="24"/>
        </w:rPr>
        <w:t>外来物种入侵</w:t>
      </w:r>
    </w:p>
    <w:p w14:paraId="3E3386A0">
      <w:pPr>
        <w:pStyle w:val="2"/>
        <w:tabs>
          <w:tab w:val="left" w:pos="4140"/>
          <w:tab w:val="left" w:pos="7560"/>
          <w:tab w:val="left" w:pos="14760"/>
        </w:tabs>
        <w:adjustRightInd w:val="0"/>
        <w:snapToGrid w:val="0"/>
        <w:spacing w:line="400" w:lineRule="exact"/>
        <w:rPr>
          <w:rFonts w:hint="eastAsia" w:hAnsi="宋体" w:cs="宋体"/>
          <w:bCs/>
          <w:sz w:val="24"/>
          <w:szCs w:val="24"/>
        </w:rPr>
      </w:pPr>
      <w:r>
        <w:rPr>
          <w:rFonts w:hint="eastAsia" w:hAnsi="宋体" w:cs="宋体"/>
          <w:bCs/>
          <w:sz w:val="24"/>
          <w:szCs w:val="24"/>
        </w:rPr>
        <w:t>(1)定义：外来物种入侵就是某物种从它的原产地，通过自然或人为途径迁移到新的生态环境的过程。</w:t>
      </w:r>
    </w:p>
    <w:p w14:paraId="465C0835">
      <w:pPr>
        <w:pStyle w:val="2"/>
        <w:tabs>
          <w:tab w:val="left" w:pos="4140"/>
          <w:tab w:val="left" w:pos="7560"/>
          <w:tab w:val="left" w:pos="14760"/>
        </w:tabs>
        <w:adjustRightInd w:val="0"/>
        <w:snapToGrid w:val="0"/>
        <w:spacing w:line="400" w:lineRule="exact"/>
        <w:rPr>
          <w:rFonts w:hint="eastAsia" w:hAnsi="宋体" w:cs="宋体"/>
          <w:bCs/>
          <w:sz w:val="24"/>
          <w:szCs w:val="24"/>
        </w:rPr>
      </w:pPr>
      <w:r>
        <w:rPr>
          <w:rFonts w:hint="eastAsia" w:hAnsi="宋体" w:cs="宋体"/>
          <w:bCs/>
          <w:sz w:val="24"/>
          <w:szCs w:val="24"/>
        </w:rPr>
        <w:t>(2)外来物种入侵的危害</w:t>
      </w:r>
    </w:p>
    <w:p w14:paraId="11968C7E">
      <w:pPr>
        <w:pStyle w:val="2"/>
        <w:tabs>
          <w:tab w:val="left" w:pos="4140"/>
          <w:tab w:val="left" w:pos="7560"/>
          <w:tab w:val="left" w:pos="14760"/>
        </w:tabs>
        <w:adjustRightInd w:val="0"/>
        <w:snapToGrid w:val="0"/>
        <w:spacing w:line="400" w:lineRule="exact"/>
        <w:rPr>
          <w:rFonts w:hint="eastAsia" w:hAnsi="宋体" w:cs="宋体"/>
          <w:bCs/>
          <w:sz w:val="24"/>
          <w:szCs w:val="24"/>
        </w:rPr>
      </w:pPr>
      <w:r>
        <w:rPr>
          <w:rFonts w:hint="eastAsia" w:hAnsi="宋体" w:cs="宋体"/>
          <w:bCs/>
          <w:sz w:val="24"/>
          <w:szCs w:val="24"/>
        </w:rPr>
        <w:t>①破坏原生态系统的稳定性或生态平衡。</w:t>
      </w:r>
    </w:p>
    <w:p w14:paraId="1980887A">
      <w:pPr>
        <w:pStyle w:val="2"/>
        <w:tabs>
          <w:tab w:val="left" w:pos="4140"/>
          <w:tab w:val="left" w:pos="7560"/>
          <w:tab w:val="left" w:pos="14760"/>
        </w:tabs>
        <w:adjustRightInd w:val="0"/>
        <w:snapToGrid w:val="0"/>
        <w:spacing w:line="400" w:lineRule="exact"/>
        <w:rPr>
          <w:rFonts w:hint="eastAsia" w:hAnsi="宋体" w:cs="宋体"/>
          <w:bCs/>
          <w:sz w:val="24"/>
          <w:szCs w:val="24"/>
        </w:rPr>
      </w:pPr>
      <w:r>
        <w:rPr>
          <w:rFonts w:hint="eastAsia" w:hAnsi="宋体" w:cs="宋体"/>
          <w:bCs/>
          <w:sz w:val="24"/>
          <w:szCs w:val="24"/>
        </w:rPr>
        <w:t>②使原生态系统的生物多样性受到严重威胁，即引发生态危机。</w:t>
      </w:r>
    </w:p>
    <w:p w14:paraId="3223080B">
      <w:pPr>
        <w:pStyle w:val="2"/>
        <w:tabs>
          <w:tab w:val="left" w:pos="4140"/>
          <w:tab w:val="left" w:pos="7560"/>
          <w:tab w:val="left" w:pos="14760"/>
        </w:tabs>
        <w:adjustRightInd w:val="0"/>
        <w:snapToGrid w:val="0"/>
        <w:spacing w:line="400" w:lineRule="exact"/>
        <w:rPr>
          <w:rFonts w:hint="eastAsia" w:hAnsi="宋体" w:cs="宋体"/>
          <w:bCs/>
          <w:sz w:val="24"/>
          <w:szCs w:val="24"/>
        </w:rPr>
      </w:pPr>
      <w:r>
        <w:rPr>
          <w:rFonts w:hint="eastAsia" w:hAnsi="宋体" w:cs="宋体"/>
          <w:bCs/>
          <w:sz w:val="24"/>
          <w:szCs w:val="24"/>
        </w:rPr>
        <w:t>③侵入物种引发生态危机的原因：占据生态位。如果迁入地环境条件适宜，侵入物种由于缺少天敌的控制，一旦传入，便能迅速传播蔓延开来，在短时间内呈现种群的“J”形增长。</w:t>
      </w:r>
    </w:p>
    <w:p w14:paraId="64BA4436">
      <w:pPr>
        <w:pStyle w:val="2"/>
        <w:tabs>
          <w:tab w:val="left" w:pos="4140"/>
          <w:tab w:val="left" w:pos="7560"/>
          <w:tab w:val="left" w:pos="14760"/>
        </w:tabs>
        <w:adjustRightInd w:val="0"/>
        <w:snapToGrid w:val="0"/>
        <w:spacing w:line="400" w:lineRule="exact"/>
        <w:rPr>
          <w:rFonts w:hint="eastAsia" w:hAnsi="宋体" w:cs="宋体"/>
          <w:bCs/>
          <w:sz w:val="24"/>
          <w:szCs w:val="24"/>
        </w:rPr>
      </w:pPr>
      <w:r>
        <w:rPr>
          <w:rFonts w:hint="eastAsia" w:hAnsi="宋体" w:cs="宋体"/>
          <w:bCs/>
          <w:sz w:val="24"/>
          <w:szCs w:val="24"/>
        </w:rPr>
        <w:t>知识点三、保护生物多样性的措施</w:t>
      </w:r>
    </w:p>
    <w:p w14:paraId="1F49810E">
      <w:pPr>
        <w:pStyle w:val="2"/>
        <w:tabs>
          <w:tab w:val="left" w:pos="4140"/>
          <w:tab w:val="left" w:pos="7560"/>
          <w:tab w:val="left" w:pos="14760"/>
        </w:tabs>
        <w:adjustRightInd w:val="0"/>
        <w:snapToGrid w:val="0"/>
        <w:spacing w:line="400" w:lineRule="exact"/>
        <w:rPr>
          <w:rFonts w:hint="eastAsia" w:hAnsi="宋体" w:cs="宋体"/>
          <w:bCs/>
          <w:sz w:val="24"/>
          <w:szCs w:val="24"/>
          <w:u w:val="wave"/>
        </w:rPr>
      </w:pPr>
      <w:r>
        <w:rPr>
          <w:rFonts w:hint="eastAsia" w:hAnsi="宋体" w:cs="宋体"/>
          <w:bCs/>
          <w:sz w:val="24"/>
          <w:szCs w:val="24"/>
          <w:u w:val="wave"/>
        </w:rPr>
        <w:t>1．就地保护</w:t>
      </w:r>
    </w:p>
    <w:p w14:paraId="502CD76C">
      <w:pPr>
        <w:pStyle w:val="2"/>
        <w:tabs>
          <w:tab w:val="left" w:pos="4140"/>
          <w:tab w:val="left" w:pos="7560"/>
          <w:tab w:val="left" w:pos="14760"/>
        </w:tabs>
        <w:adjustRightInd w:val="0"/>
        <w:snapToGrid w:val="0"/>
        <w:spacing w:line="400" w:lineRule="exact"/>
        <w:rPr>
          <w:rFonts w:hint="eastAsia" w:hAnsi="宋体" w:cs="宋体"/>
          <w:bCs/>
          <w:sz w:val="24"/>
          <w:szCs w:val="24"/>
          <w:u w:val="wave"/>
        </w:rPr>
      </w:pPr>
      <w:r>
        <w:rPr>
          <w:rFonts w:hint="eastAsia" w:hAnsi="宋体" w:cs="宋体"/>
          <w:bCs/>
          <w:sz w:val="24"/>
          <w:szCs w:val="24"/>
          <w:u w:val="wave"/>
        </w:rPr>
        <w:t>(1)含义：指在原地对被保护的生态系统或物种建立自然保护区以及国家公园等。</w:t>
      </w:r>
    </w:p>
    <w:p w14:paraId="15AA9E60">
      <w:pPr>
        <w:pStyle w:val="2"/>
        <w:tabs>
          <w:tab w:val="left" w:pos="4140"/>
          <w:tab w:val="left" w:pos="7560"/>
          <w:tab w:val="left" w:pos="14760"/>
        </w:tabs>
        <w:adjustRightInd w:val="0"/>
        <w:snapToGrid w:val="0"/>
        <w:spacing w:line="400" w:lineRule="exact"/>
        <w:rPr>
          <w:rFonts w:hint="eastAsia" w:hAnsi="宋体" w:cs="宋体"/>
          <w:bCs/>
          <w:sz w:val="24"/>
          <w:szCs w:val="24"/>
        </w:rPr>
      </w:pPr>
      <w:r>
        <w:rPr>
          <w:rFonts w:hint="eastAsia" w:hAnsi="宋体" w:cs="宋体"/>
          <w:bCs/>
          <w:sz w:val="24"/>
          <w:szCs w:val="24"/>
          <w:u w:val="wave"/>
        </w:rPr>
        <w:t>(2)意义：对生物多样性最有效的保护。</w:t>
      </w:r>
    </w:p>
    <w:p w14:paraId="3F0B81EE">
      <w:pPr>
        <w:pStyle w:val="2"/>
        <w:tabs>
          <w:tab w:val="left" w:pos="4140"/>
          <w:tab w:val="left" w:pos="7560"/>
          <w:tab w:val="left" w:pos="14760"/>
        </w:tabs>
        <w:adjustRightInd w:val="0"/>
        <w:snapToGrid w:val="0"/>
        <w:spacing w:line="400" w:lineRule="exact"/>
        <w:rPr>
          <w:rFonts w:hint="eastAsia" w:hAnsi="宋体" w:cs="宋体"/>
          <w:bCs/>
          <w:sz w:val="24"/>
          <w:szCs w:val="24"/>
          <w:u w:val="wave"/>
        </w:rPr>
      </w:pPr>
      <w:r>
        <w:rPr>
          <w:rFonts w:hint="eastAsia" w:hAnsi="宋体" w:cs="宋体"/>
          <w:bCs/>
          <w:sz w:val="24"/>
          <w:szCs w:val="24"/>
          <w:u w:val="wave"/>
        </w:rPr>
        <w:t>2．易地保护</w:t>
      </w:r>
    </w:p>
    <w:p w14:paraId="210E7D17">
      <w:pPr>
        <w:pStyle w:val="2"/>
        <w:tabs>
          <w:tab w:val="left" w:pos="4140"/>
          <w:tab w:val="left" w:pos="7560"/>
          <w:tab w:val="left" w:pos="14760"/>
        </w:tabs>
        <w:adjustRightInd w:val="0"/>
        <w:snapToGrid w:val="0"/>
        <w:spacing w:line="400" w:lineRule="exact"/>
        <w:rPr>
          <w:rFonts w:hint="eastAsia" w:hAnsi="宋体" w:cs="宋体"/>
          <w:bCs/>
          <w:sz w:val="24"/>
          <w:szCs w:val="24"/>
          <w:u w:val="wave"/>
        </w:rPr>
      </w:pPr>
      <w:r>
        <w:rPr>
          <w:rFonts w:hint="eastAsia" w:hAnsi="宋体" w:cs="宋体"/>
          <w:bCs/>
          <w:sz w:val="24"/>
          <w:szCs w:val="24"/>
          <w:u w:val="wave"/>
        </w:rPr>
        <w:t>(1)含义：指把保护对象从原地迁出，在异地进行专门保护。</w:t>
      </w:r>
    </w:p>
    <w:p w14:paraId="3B844467">
      <w:pPr>
        <w:pStyle w:val="2"/>
        <w:tabs>
          <w:tab w:val="left" w:pos="4140"/>
          <w:tab w:val="left" w:pos="7560"/>
          <w:tab w:val="left" w:pos="14760"/>
        </w:tabs>
        <w:adjustRightInd w:val="0"/>
        <w:snapToGrid w:val="0"/>
        <w:spacing w:line="400" w:lineRule="exact"/>
        <w:rPr>
          <w:rFonts w:hint="eastAsia" w:hAnsi="宋体" w:cs="宋体"/>
          <w:bCs/>
          <w:sz w:val="24"/>
          <w:szCs w:val="24"/>
          <w:u w:val="wave"/>
        </w:rPr>
      </w:pPr>
      <w:r>
        <w:rPr>
          <w:rFonts w:hint="eastAsia" w:hAnsi="宋体" w:cs="宋体"/>
          <w:bCs/>
          <w:sz w:val="24"/>
          <w:szCs w:val="24"/>
          <w:u w:val="wave"/>
        </w:rPr>
        <w:t>(2)意义：为行将灭绝的物种提供最后的生存机会。</w:t>
      </w:r>
    </w:p>
    <w:p w14:paraId="06822B14">
      <w:pPr>
        <w:pStyle w:val="2"/>
        <w:tabs>
          <w:tab w:val="left" w:pos="4140"/>
          <w:tab w:val="left" w:pos="7560"/>
          <w:tab w:val="left" w:pos="14760"/>
        </w:tabs>
        <w:adjustRightInd w:val="0"/>
        <w:snapToGrid w:val="0"/>
        <w:spacing w:line="400" w:lineRule="exact"/>
        <w:rPr>
          <w:rFonts w:hint="eastAsia" w:hAnsi="宋体" w:cs="宋体"/>
          <w:bCs/>
          <w:sz w:val="24"/>
          <w:szCs w:val="24"/>
        </w:rPr>
      </w:pPr>
      <w:r>
        <w:rPr>
          <w:rFonts w:hint="eastAsia" w:hAnsi="宋体" w:cs="宋体"/>
          <w:bCs/>
          <w:sz w:val="24"/>
          <w:szCs w:val="24"/>
          <w:u w:val="wave"/>
        </w:rPr>
        <w:t>3．保护措施：</w:t>
      </w:r>
    </w:p>
    <w:p w14:paraId="49787DE1">
      <w:pPr>
        <w:pStyle w:val="2"/>
        <w:tabs>
          <w:tab w:val="left" w:pos="4140"/>
          <w:tab w:val="left" w:pos="7560"/>
          <w:tab w:val="left" w:pos="14760"/>
        </w:tabs>
        <w:adjustRightInd w:val="0"/>
        <w:snapToGrid w:val="0"/>
        <w:spacing w:line="400" w:lineRule="exact"/>
        <w:rPr>
          <w:rFonts w:hint="eastAsia" w:hAnsi="宋体" w:cs="宋体"/>
          <w:bCs/>
          <w:sz w:val="24"/>
          <w:szCs w:val="24"/>
        </w:rPr>
      </w:pPr>
      <w:r>
        <w:rPr>
          <w:rFonts w:hint="eastAsia" w:hAnsi="宋体" w:cs="宋体"/>
          <w:bCs/>
          <w:sz w:val="24"/>
          <w:szCs w:val="24"/>
        </w:rPr>
        <w:t>（1）利用生物技术保护：建立精子库、种子库、基因库，利用生物技术对濒危物种的基因进行保护。</w:t>
      </w:r>
    </w:p>
    <w:p w14:paraId="448ABAB1">
      <w:pPr>
        <w:pStyle w:val="2"/>
        <w:tabs>
          <w:tab w:val="left" w:pos="4140"/>
          <w:tab w:val="left" w:pos="7560"/>
          <w:tab w:val="left" w:pos="14760"/>
        </w:tabs>
        <w:adjustRightInd w:val="0"/>
        <w:snapToGrid w:val="0"/>
        <w:spacing w:line="400" w:lineRule="exact"/>
        <w:rPr>
          <w:rFonts w:hint="eastAsia" w:hAnsi="宋体" w:cs="宋体"/>
          <w:bCs/>
          <w:sz w:val="24"/>
          <w:szCs w:val="24"/>
        </w:rPr>
      </w:pPr>
      <w:r>
        <w:rPr>
          <w:rFonts w:hint="eastAsia" w:hAnsi="宋体" w:cs="宋体"/>
          <w:bCs/>
          <w:sz w:val="24"/>
          <w:szCs w:val="24"/>
        </w:rPr>
        <w:t>（2）保护生物多样性还要加强立法、执法、宣传教育。</w:t>
      </w:r>
    </w:p>
    <w:p w14:paraId="4FD44D21">
      <w:pPr>
        <w:pStyle w:val="2"/>
        <w:tabs>
          <w:tab w:val="left" w:pos="4140"/>
          <w:tab w:val="left" w:pos="7560"/>
          <w:tab w:val="left" w:pos="14760"/>
        </w:tabs>
        <w:adjustRightInd w:val="0"/>
        <w:snapToGrid w:val="0"/>
        <w:spacing w:line="400" w:lineRule="exact"/>
        <w:rPr>
          <w:rFonts w:hint="eastAsia" w:hAnsi="宋体" w:cs="宋体"/>
          <w:bCs/>
          <w:sz w:val="24"/>
          <w:szCs w:val="24"/>
        </w:rPr>
      </w:pPr>
      <w:r>
        <w:rPr>
          <w:rFonts w:hint="eastAsia" w:hAnsi="宋体" w:cs="宋体"/>
          <w:bCs/>
          <w:sz w:val="24"/>
          <w:szCs w:val="24"/>
        </w:rPr>
        <w:t>（3）保护生物多样性，关键是要处理好人与自然的相互关系。当前主要是降低破坏地球生态环境的速度，这包括控制人口增长、合理利用自然资源以及废物的重复利用等。</w:t>
      </w:r>
    </w:p>
    <w:p w14:paraId="1D7B9A0D">
      <w:pPr>
        <w:pStyle w:val="2"/>
        <w:tabs>
          <w:tab w:val="left" w:pos="4140"/>
          <w:tab w:val="left" w:pos="7560"/>
          <w:tab w:val="left" w:pos="14760"/>
        </w:tabs>
        <w:adjustRightInd w:val="0"/>
        <w:snapToGrid w:val="0"/>
        <w:spacing w:line="400" w:lineRule="exact"/>
        <w:rPr>
          <w:rFonts w:hint="eastAsia" w:hAnsi="宋体" w:cs="宋体"/>
          <w:bCs/>
          <w:sz w:val="24"/>
          <w:szCs w:val="24"/>
        </w:rPr>
      </w:pPr>
      <w:r>
        <w:rPr>
          <w:rFonts w:hint="eastAsia" w:hAnsi="宋体" w:cs="宋体"/>
          <w:bCs/>
          <w:sz w:val="24"/>
          <w:szCs w:val="24"/>
        </w:rPr>
        <w:t>（4）合理利用生物多样性：保护生物多样性只是反对盲目地、掠夺式开发利用大自然，并不意味着禁止开发和利用。</w:t>
      </w:r>
    </w:p>
    <w:p w14:paraId="6BDD63CC">
      <w:pPr>
        <w:pStyle w:val="2"/>
        <w:tabs>
          <w:tab w:val="left" w:pos="4140"/>
          <w:tab w:val="left" w:pos="7560"/>
          <w:tab w:val="left" w:pos="14760"/>
        </w:tabs>
        <w:adjustRightInd w:val="0"/>
        <w:snapToGrid w:val="0"/>
        <w:spacing w:line="400" w:lineRule="exact"/>
        <w:rPr>
          <w:rFonts w:hint="eastAsia" w:hAnsi="宋体" w:cs="宋体"/>
          <w:bCs/>
          <w:sz w:val="24"/>
          <w:szCs w:val="24"/>
        </w:rPr>
      </w:pPr>
      <w:r>
        <w:rPr>
          <w:rFonts w:hint="eastAsia" w:hAnsi="宋体" w:cs="宋体"/>
          <w:bCs/>
          <w:sz w:val="24"/>
          <w:szCs w:val="24"/>
        </w:rPr>
        <w:t>（5）保护生物多样性，要求我们做好生态系统管理，深入开展生物多样性及其保育研究。</w:t>
      </w:r>
    </w:p>
    <w:p w14:paraId="380A2056">
      <w:pPr>
        <w:pStyle w:val="2"/>
        <w:tabs>
          <w:tab w:val="left" w:pos="4140"/>
          <w:tab w:val="left" w:pos="7560"/>
          <w:tab w:val="left" w:pos="14760"/>
        </w:tabs>
        <w:adjustRightInd w:val="0"/>
        <w:snapToGrid w:val="0"/>
        <w:spacing w:line="400" w:lineRule="exact"/>
        <w:rPr>
          <w:rFonts w:hint="eastAsia" w:hAnsi="宋体" w:cs="宋体"/>
          <w:b/>
          <w:sz w:val="24"/>
          <w:szCs w:val="24"/>
        </w:rPr>
      </w:pPr>
      <w:r>
        <w:rPr>
          <w:rFonts w:hint="eastAsia" w:hAnsi="宋体" w:cs="宋体"/>
          <w:b/>
          <w:sz w:val="24"/>
          <w:szCs w:val="24"/>
        </w:rPr>
        <w:t>易错点</w:t>
      </w:r>
    </w:p>
    <w:p w14:paraId="46082B25">
      <w:pPr>
        <w:pStyle w:val="2"/>
        <w:tabs>
          <w:tab w:val="left" w:pos="4140"/>
          <w:tab w:val="left" w:pos="7560"/>
          <w:tab w:val="left" w:pos="14760"/>
        </w:tabs>
        <w:adjustRightInd w:val="0"/>
        <w:snapToGrid w:val="0"/>
        <w:spacing w:line="400" w:lineRule="exact"/>
        <w:rPr>
          <w:rFonts w:hint="eastAsia" w:hAnsi="宋体" w:cs="宋体"/>
          <w:bCs/>
          <w:sz w:val="24"/>
          <w:szCs w:val="24"/>
        </w:rPr>
      </w:pPr>
      <w:r>
        <w:rPr>
          <w:rFonts w:hint="eastAsia" w:hAnsi="宋体" w:cs="宋体"/>
          <w:bCs/>
          <w:sz w:val="24"/>
          <w:szCs w:val="24"/>
        </w:rPr>
        <w:t>1．保护生物多样性只是反对盲目的、掠夺式的开发利用，而不意味着禁止开发和利用。</w:t>
      </w:r>
    </w:p>
    <w:p w14:paraId="373A00CC">
      <w:pPr>
        <w:pStyle w:val="2"/>
        <w:tabs>
          <w:tab w:val="left" w:pos="4140"/>
          <w:tab w:val="left" w:pos="7560"/>
          <w:tab w:val="left" w:pos="14760"/>
        </w:tabs>
        <w:adjustRightInd w:val="0"/>
        <w:snapToGrid w:val="0"/>
        <w:spacing w:line="400" w:lineRule="exact"/>
        <w:rPr>
          <w:rFonts w:hint="eastAsia" w:hAnsi="宋体" w:cs="宋体"/>
          <w:bCs/>
          <w:sz w:val="24"/>
          <w:szCs w:val="24"/>
        </w:rPr>
      </w:pPr>
      <w:r>
        <w:rPr>
          <w:rFonts w:hint="eastAsia" w:hAnsi="宋体" w:cs="宋体"/>
          <w:bCs/>
          <w:sz w:val="24"/>
          <w:szCs w:val="24"/>
        </w:rPr>
        <w:t>2．就地保护和易地保护两种方法中保护的对象不同：就地保护除了保护区域内的物种，还应保护相应的生态环境，而在物种生存的环境遭到破坏，不再适于物种生存后，就只能施行易地保护。</w:t>
      </w:r>
    </w:p>
    <w:p w14:paraId="524DFC69">
      <w:pPr>
        <w:pStyle w:val="2"/>
        <w:tabs>
          <w:tab w:val="left" w:pos="4140"/>
          <w:tab w:val="left" w:pos="7560"/>
          <w:tab w:val="left" w:pos="14760"/>
        </w:tabs>
        <w:adjustRightInd w:val="0"/>
        <w:snapToGrid w:val="0"/>
        <w:spacing w:line="400" w:lineRule="exact"/>
        <w:rPr>
          <w:rFonts w:hint="eastAsia" w:hAnsi="宋体" w:cs="宋体"/>
          <w:bCs/>
          <w:sz w:val="24"/>
          <w:szCs w:val="24"/>
        </w:rPr>
      </w:pPr>
      <w:r>
        <w:rPr>
          <w:rFonts w:hint="eastAsia" w:hAnsi="宋体" w:cs="宋体"/>
          <w:bCs/>
          <w:sz w:val="24"/>
          <w:szCs w:val="24"/>
        </w:rPr>
        <w:t>3．外来物种的入侵不一定会引起本地物种数目的增加。如果入侵的物种对当地生物的生存是不利的，则会引起本地物种数目锐减。</w:t>
      </w:r>
    </w:p>
    <w:p w14:paraId="1044CC6D">
      <w:pPr>
        <w:pStyle w:val="2"/>
        <w:tabs>
          <w:tab w:val="left" w:pos="4140"/>
          <w:tab w:val="left" w:pos="7560"/>
          <w:tab w:val="left" w:pos="14760"/>
        </w:tabs>
        <w:adjustRightInd w:val="0"/>
        <w:snapToGrid w:val="0"/>
        <w:spacing w:line="400" w:lineRule="exact"/>
        <w:rPr>
          <w:rFonts w:hint="eastAsia" w:hAnsi="宋体" w:cs="宋体"/>
          <w:bCs/>
          <w:sz w:val="24"/>
          <w:szCs w:val="24"/>
        </w:rPr>
      </w:pPr>
      <w:r>
        <w:rPr>
          <w:rFonts w:hint="eastAsia" w:hAnsi="宋体" w:cs="宋体"/>
          <w:bCs/>
          <w:sz w:val="24"/>
          <w:szCs w:val="24"/>
        </w:rPr>
        <w:t>4.应用实践：有人说，为了保护野生生物，走可持续发展道路，我们应该禁止开发和利用自然资源。你认为对吗？为什么？</w:t>
      </w:r>
    </w:p>
    <w:p w14:paraId="3BF889C7">
      <w:pPr>
        <w:pStyle w:val="2"/>
        <w:tabs>
          <w:tab w:val="left" w:pos="4140"/>
          <w:tab w:val="left" w:pos="7560"/>
          <w:tab w:val="left" w:pos="14760"/>
        </w:tabs>
        <w:adjustRightInd w:val="0"/>
        <w:snapToGrid w:val="0"/>
        <w:spacing w:line="400" w:lineRule="exact"/>
        <w:rPr>
          <w:rFonts w:hint="eastAsia" w:hAnsi="宋体" w:cs="宋体"/>
          <w:bCs/>
          <w:sz w:val="24"/>
          <w:szCs w:val="24"/>
          <w:u w:val="wave"/>
        </w:rPr>
      </w:pPr>
      <w:r>
        <w:rPr>
          <w:rFonts w:hint="eastAsia" w:hAnsi="宋体" w:cs="宋体"/>
          <w:bCs/>
          <w:sz w:val="24"/>
          <w:szCs w:val="24"/>
        </w:rPr>
        <w:drawing>
          <wp:anchor distT="0" distB="0" distL="114300" distR="114300" simplePos="0" relativeHeight="251665408" behindDoc="0" locked="0" layoutInCell="1" allowOverlap="1">
            <wp:simplePos x="0" y="0"/>
            <wp:positionH relativeFrom="column">
              <wp:posOffset>1558290</wp:posOffset>
            </wp:positionH>
            <wp:positionV relativeFrom="paragraph">
              <wp:posOffset>364490</wp:posOffset>
            </wp:positionV>
            <wp:extent cx="3413125" cy="1796415"/>
            <wp:effectExtent l="0" t="0" r="635" b="1905"/>
            <wp:wrapNone/>
            <wp:docPr id="9" name="图片 19" descr="S29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9" descr="S292.TIF"/>
                    <pic:cNvPicPr>
                      <a:picLocks noChangeAspect="1"/>
                    </pic:cNvPicPr>
                  </pic:nvPicPr>
                  <pic:blipFill>
                    <a:blip r:embed="rId8">
                      <a:lum bright="-29999" contrast="48000"/>
                    </a:blip>
                    <a:stretch>
                      <a:fillRect/>
                    </a:stretch>
                  </pic:blipFill>
                  <pic:spPr>
                    <a:xfrm>
                      <a:off x="0" y="0"/>
                      <a:ext cx="3413125" cy="1796415"/>
                    </a:xfrm>
                    <a:prstGeom prst="rect">
                      <a:avLst/>
                    </a:prstGeom>
                    <a:noFill/>
                    <a:ln>
                      <a:noFill/>
                    </a:ln>
                  </pic:spPr>
                </pic:pic>
              </a:graphicData>
            </a:graphic>
          </wp:anchor>
        </w:drawing>
      </w:r>
      <w:r>
        <w:rPr>
          <w:rFonts w:hint="eastAsia" w:hAnsi="宋体" w:cs="宋体"/>
          <w:bCs/>
          <w:sz w:val="24"/>
          <w:szCs w:val="24"/>
          <w:u w:val="wave"/>
        </w:rPr>
        <w:t>提示：不对。应该合理的开发和利用自然资源，禁止开发和利用濒危灭绝的野生生物资源。</w:t>
      </w:r>
    </w:p>
    <w:p w14:paraId="128AE831">
      <w:pPr>
        <w:pStyle w:val="2"/>
        <w:tabs>
          <w:tab w:val="left" w:pos="4140"/>
          <w:tab w:val="left" w:pos="7560"/>
          <w:tab w:val="left" w:pos="14760"/>
        </w:tabs>
        <w:adjustRightInd w:val="0"/>
        <w:snapToGrid w:val="0"/>
        <w:spacing w:line="400" w:lineRule="exact"/>
        <w:rPr>
          <w:rFonts w:hint="eastAsia" w:hAnsi="宋体" w:cs="宋体"/>
          <w:bCs/>
          <w:sz w:val="24"/>
          <w:szCs w:val="24"/>
        </w:rPr>
      </w:pPr>
      <w:r>
        <w:rPr>
          <w:rFonts w:hint="eastAsia" w:hAnsi="宋体" w:cs="宋体"/>
          <w:bCs/>
          <w:sz w:val="24"/>
          <w:szCs w:val="24"/>
        </w:rPr>
        <w:t>三、知识网络小结：</w:t>
      </w:r>
    </w:p>
    <w:p w14:paraId="664CD7C4">
      <w:pPr>
        <w:pStyle w:val="2"/>
        <w:tabs>
          <w:tab w:val="left" w:pos="4140"/>
          <w:tab w:val="left" w:pos="7560"/>
          <w:tab w:val="left" w:pos="14760"/>
        </w:tabs>
        <w:adjustRightInd w:val="0"/>
        <w:snapToGrid w:val="0"/>
        <w:spacing w:line="400" w:lineRule="exact"/>
        <w:rPr>
          <w:rFonts w:hint="eastAsia" w:hAnsi="宋体" w:cs="宋体"/>
          <w:bCs/>
          <w:sz w:val="24"/>
          <w:szCs w:val="24"/>
        </w:rPr>
      </w:pPr>
    </w:p>
    <w:p w14:paraId="7D2D7442">
      <w:pPr>
        <w:pStyle w:val="2"/>
        <w:tabs>
          <w:tab w:val="left" w:pos="4140"/>
          <w:tab w:val="left" w:pos="7560"/>
          <w:tab w:val="left" w:pos="14760"/>
        </w:tabs>
        <w:adjustRightInd w:val="0"/>
        <w:snapToGrid w:val="0"/>
        <w:spacing w:line="400" w:lineRule="exact"/>
        <w:rPr>
          <w:rFonts w:hint="eastAsia" w:hAnsi="宋体" w:cs="宋体"/>
          <w:bCs/>
          <w:sz w:val="24"/>
          <w:szCs w:val="24"/>
        </w:rPr>
      </w:pPr>
    </w:p>
    <w:p w14:paraId="07C4155B">
      <w:pPr>
        <w:pStyle w:val="2"/>
        <w:tabs>
          <w:tab w:val="left" w:pos="4140"/>
          <w:tab w:val="left" w:pos="7560"/>
          <w:tab w:val="left" w:pos="14760"/>
        </w:tabs>
        <w:adjustRightInd w:val="0"/>
        <w:snapToGrid w:val="0"/>
        <w:spacing w:line="400" w:lineRule="exact"/>
        <w:jc w:val="center"/>
        <w:rPr>
          <w:rFonts w:hint="eastAsia" w:hAnsi="宋体" w:cs="宋体"/>
          <w:bCs/>
          <w:sz w:val="24"/>
          <w:szCs w:val="24"/>
        </w:rPr>
      </w:pPr>
      <w:r>
        <w:rPr>
          <w:rFonts w:hint="eastAsia" w:hAnsi="宋体" w:cs="宋体"/>
          <w:b/>
          <w:sz w:val="24"/>
          <w:szCs w:val="24"/>
          <w:lang w:eastAsia="zh-CN"/>
        </w:rPr>
        <w:t>课前识记</w:t>
      </w:r>
      <w:r>
        <w:rPr>
          <w:rFonts w:hint="eastAsia" w:hAnsi="宋体" w:cs="宋体"/>
          <w:b/>
          <w:sz w:val="24"/>
          <w:szCs w:val="24"/>
        </w:rPr>
        <w:t>内容</w:t>
      </w:r>
    </w:p>
    <w:p w14:paraId="10BCB068">
      <w:pPr>
        <w:pStyle w:val="2"/>
        <w:tabs>
          <w:tab w:val="left" w:pos="4140"/>
          <w:tab w:val="left" w:pos="7560"/>
          <w:tab w:val="left" w:pos="14760"/>
        </w:tabs>
        <w:adjustRightInd w:val="0"/>
        <w:snapToGrid w:val="0"/>
        <w:spacing w:line="400" w:lineRule="exact"/>
        <w:rPr>
          <w:rFonts w:hint="eastAsia" w:hAnsi="宋体" w:cs="宋体"/>
          <w:bCs/>
          <w:sz w:val="24"/>
          <w:szCs w:val="24"/>
        </w:rPr>
      </w:pPr>
      <w:r>
        <w:rPr>
          <w:rFonts w:hint="eastAsia" w:hAnsi="宋体" w:cs="宋体"/>
          <w:b/>
          <w:sz w:val="24"/>
          <w:szCs w:val="24"/>
        </w:rPr>
        <w:t>知识点一、生物多样性的概念、内容及其价值</w:t>
      </w:r>
    </w:p>
    <w:p w14:paraId="5F8C2BC3">
      <w:pPr>
        <w:pStyle w:val="2"/>
        <w:tabs>
          <w:tab w:val="left" w:pos="4140"/>
          <w:tab w:val="left" w:pos="7560"/>
          <w:tab w:val="left" w:pos="14760"/>
        </w:tabs>
        <w:adjustRightInd w:val="0"/>
        <w:snapToGrid w:val="0"/>
        <w:spacing w:line="400" w:lineRule="exact"/>
        <w:rPr>
          <w:rFonts w:hint="eastAsia" w:hAnsi="宋体" w:cs="宋体"/>
          <w:bCs/>
          <w:sz w:val="24"/>
          <w:szCs w:val="24"/>
        </w:rPr>
      </w:pPr>
      <w:r>
        <w:rPr>
          <w:rFonts w:hint="eastAsia" w:hAnsi="宋体" w:cs="宋体"/>
          <w:bCs/>
          <w:sz w:val="24"/>
          <w:szCs w:val="24"/>
        </w:rPr>
        <w:t>1．生物多样性的概念</w:t>
      </w:r>
    </w:p>
    <w:p w14:paraId="24B7D4C7">
      <w:pPr>
        <w:pStyle w:val="2"/>
        <w:tabs>
          <w:tab w:val="left" w:pos="4140"/>
          <w:tab w:val="left" w:pos="7560"/>
          <w:tab w:val="left" w:pos="14760"/>
        </w:tabs>
        <w:adjustRightInd w:val="0"/>
        <w:snapToGrid w:val="0"/>
        <w:spacing w:line="400" w:lineRule="exact"/>
        <w:rPr>
          <w:rFonts w:hint="eastAsia" w:hAnsi="宋体" w:cs="宋体"/>
          <w:bCs/>
          <w:sz w:val="24"/>
          <w:szCs w:val="24"/>
        </w:rPr>
      </w:pPr>
      <w:r>
        <w:rPr>
          <w:rFonts w:hint="eastAsia" w:hAnsi="宋体" w:cs="宋体"/>
          <w:bCs/>
          <w:sz w:val="24"/>
          <w:szCs w:val="24"/>
        </w:rPr>
        <w:t>生物圈内所有的</w:t>
      </w:r>
      <w:r>
        <w:rPr>
          <w:rFonts w:hint="eastAsia" w:hAnsi="宋体" w:cs="宋体"/>
          <w:bCs/>
          <w:sz w:val="24"/>
          <w:szCs w:val="24"/>
          <w:u w:val="single"/>
        </w:rPr>
        <w:t>植物、动物和微生物</w:t>
      </w:r>
      <w:r>
        <w:rPr>
          <w:rFonts w:hint="eastAsia" w:hAnsi="宋体" w:cs="宋体"/>
          <w:bCs/>
          <w:sz w:val="24"/>
          <w:szCs w:val="24"/>
        </w:rPr>
        <w:t>等，它们所拥有的全部</w:t>
      </w:r>
      <w:r>
        <w:rPr>
          <w:rFonts w:hint="eastAsia" w:hAnsi="宋体" w:cs="宋体"/>
          <w:bCs/>
          <w:sz w:val="24"/>
          <w:szCs w:val="24"/>
          <w:u w:val="single"/>
        </w:rPr>
        <w:t>基因</w:t>
      </w:r>
      <w:r>
        <w:rPr>
          <w:rFonts w:hint="eastAsia" w:hAnsi="宋体" w:cs="宋体"/>
          <w:bCs/>
          <w:sz w:val="24"/>
          <w:szCs w:val="24"/>
        </w:rPr>
        <w:t>，以及各种各样的</w:t>
      </w:r>
      <w:r>
        <w:rPr>
          <w:rFonts w:hint="eastAsia" w:hAnsi="宋体" w:cs="宋体"/>
          <w:bCs/>
          <w:sz w:val="24"/>
          <w:szCs w:val="24"/>
          <w:u w:val="single"/>
        </w:rPr>
        <w:t>生态系统，共同构成了生物多样性</w:t>
      </w:r>
      <w:r>
        <w:rPr>
          <w:rFonts w:hint="eastAsia" w:hAnsi="宋体" w:cs="宋体"/>
          <w:bCs/>
          <w:sz w:val="24"/>
          <w:szCs w:val="24"/>
        </w:rPr>
        <w:t>。</w:t>
      </w:r>
    </w:p>
    <w:p w14:paraId="44A6DE36">
      <w:pPr>
        <w:pStyle w:val="2"/>
        <w:numPr>
          <w:ilvl w:val="0"/>
          <w:numId w:val="1"/>
        </w:numPr>
        <w:tabs>
          <w:tab w:val="left" w:pos="4140"/>
          <w:tab w:val="left" w:pos="7560"/>
          <w:tab w:val="left" w:pos="14760"/>
        </w:tabs>
        <w:adjustRightInd w:val="0"/>
        <w:snapToGrid w:val="0"/>
        <w:spacing w:line="400" w:lineRule="exact"/>
        <w:rPr>
          <w:rFonts w:hint="eastAsia" w:hAnsi="宋体" w:cs="宋体"/>
          <w:bCs/>
          <w:sz w:val="24"/>
          <w:szCs w:val="24"/>
        </w:rPr>
      </w:pPr>
      <w:r>
        <w:rPr>
          <w:rFonts w:hint="eastAsia" w:hAnsi="宋体" w:cs="宋体"/>
          <w:bCs/>
          <w:sz w:val="24"/>
          <w:szCs w:val="24"/>
        </w:rPr>
        <w:t>生物多样性的内容：</w:t>
      </w:r>
    </w:p>
    <w:p w14:paraId="2232FCA1">
      <w:pPr>
        <w:pStyle w:val="2"/>
        <w:tabs>
          <w:tab w:val="left" w:pos="4140"/>
          <w:tab w:val="left" w:pos="7560"/>
          <w:tab w:val="left" w:pos="14760"/>
        </w:tabs>
        <w:adjustRightInd w:val="0"/>
        <w:snapToGrid w:val="0"/>
        <w:spacing w:line="400" w:lineRule="exact"/>
        <w:rPr>
          <w:rFonts w:hint="eastAsia" w:hAnsi="宋体" w:cs="宋体"/>
          <w:bCs/>
          <w:sz w:val="24"/>
          <w:szCs w:val="24"/>
        </w:rPr>
      </w:pPr>
      <w:r>
        <w:rPr>
          <w:rFonts w:hint="eastAsia" w:hAnsi="宋体" w:cs="宋体"/>
          <w:bCs/>
          <w:sz w:val="24"/>
          <w:szCs w:val="24"/>
        </w:rPr>
        <w:t>（1）遗传多样性(基因多样性)：指地球上所有生物携带的</w:t>
      </w:r>
      <w:r>
        <w:rPr>
          <w:rFonts w:hint="eastAsia" w:hAnsi="宋体" w:cs="宋体"/>
          <w:bCs/>
          <w:sz w:val="24"/>
          <w:szCs w:val="24"/>
          <w:u w:val="single"/>
        </w:rPr>
        <w:t>遗传信息</w:t>
      </w:r>
      <w:r>
        <w:rPr>
          <w:rFonts w:hint="eastAsia" w:hAnsi="宋体" w:cs="宋体"/>
          <w:bCs/>
          <w:sz w:val="24"/>
          <w:szCs w:val="24"/>
        </w:rPr>
        <w:t>的总和。</w:t>
      </w:r>
    </w:p>
    <w:p w14:paraId="7A852B52">
      <w:pPr>
        <w:pStyle w:val="2"/>
        <w:tabs>
          <w:tab w:val="left" w:pos="4140"/>
          <w:tab w:val="left" w:pos="7560"/>
          <w:tab w:val="left" w:pos="14760"/>
        </w:tabs>
        <w:adjustRightInd w:val="0"/>
        <w:snapToGrid w:val="0"/>
        <w:spacing w:line="400" w:lineRule="exact"/>
        <w:rPr>
          <w:rFonts w:hint="eastAsia" w:hAnsi="宋体" w:cs="宋体"/>
          <w:bCs/>
          <w:sz w:val="24"/>
          <w:szCs w:val="24"/>
        </w:rPr>
      </w:pPr>
      <w:r>
        <w:rPr>
          <w:rFonts w:hint="eastAsia" w:hAnsi="宋体" w:cs="宋体"/>
          <w:bCs/>
          <w:sz w:val="24"/>
          <w:szCs w:val="24"/>
        </w:rPr>
        <w:t>（2）物种多样性：自然界中每个物种都具有</w:t>
      </w:r>
      <w:r>
        <w:rPr>
          <w:rFonts w:hint="eastAsia" w:hAnsi="宋体" w:cs="宋体"/>
          <w:bCs/>
          <w:sz w:val="24"/>
          <w:szCs w:val="24"/>
          <w:u w:val="single"/>
        </w:rPr>
        <w:t>独特性</w:t>
      </w:r>
      <w:r>
        <w:rPr>
          <w:rFonts w:hint="eastAsia" w:hAnsi="宋体" w:cs="宋体"/>
          <w:bCs/>
          <w:sz w:val="24"/>
          <w:szCs w:val="24"/>
        </w:rPr>
        <w:t>，从而构成了物种的多样性。</w:t>
      </w:r>
    </w:p>
    <w:p w14:paraId="45CFD0D4">
      <w:pPr>
        <w:pStyle w:val="2"/>
        <w:tabs>
          <w:tab w:val="left" w:pos="3544"/>
        </w:tabs>
        <w:snapToGrid w:val="0"/>
        <w:spacing w:line="400" w:lineRule="exact"/>
        <w:rPr>
          <w:rFonts w:hint="eastAsia" w:hAnsi="宋体" w:cs="宋体"/>
          <w:bCs/>
          <w:sz w:val="24"/>
          <w:szCs w:val="24"/>
        </w:rPr>
      </w:pPr>
      <w:r>
        <w:rPr>
          <w:rFonts w:hint="eastAsia" w:hAnsi="宋体" w:cs="宋体"/>
          <w:bCs/>
          <w:sz w:val="24"/>
          <w:szCs w:val="24"/>
        </w:rPr>
        <w:t>（3）生态系统多样性：地球上的</w:t>
      </w:r>
      <w:r>
        <w:rPr>
          <w:rFonts w:hint="eastAsia" w:hAnsi="宋体" w:cs="宋体"/>
          <w:bCs/>
          <w:sz w:val="24"/>
          <w:szCs w:val="24"/>
          <w:u w:val="single"/>
        </w:rPr>
        <w:t>生境</w:t>
      </w:r>
      <w:r>
        <w:rPr>
          <w:rFonts w:hint="eastAsia" w:hAnsi="宋体" w:cs="宋体"/>
          <w:bCs/>
          <w:sz w:val="24"/>
          <w:szCs w:val="24"/>
        </w:rPr>
        <w:t>、</w:t>
      </w:r>
      <w:r>
        <w:rPr>
          <w:rFonts w:hint="eastAsia" w:hAnsi="宋体" w:cs="宋体"/>
          <w:bCs/>
          <w:sz w:val="24"/>
          <w:szCs w:val="24"/>
          <w:u w:val="single"/>
        </w:rPr>
        <w:t>生物群落</w:t>
      </w:r>
      <w:r>
        <w:rPr>
          <w:rFonts w:hint="eastAsia" w:hAnsi="宋体" w:cs="宋体"/>
          <w:bCs/>
          <w:sz w:val="24"/>
          <w:szCs w:val="24"/>
        </w:rPr>
        <w:t>和</w:t>
      </w:r>
      <w:r>
        <w:rPr>
          <w:rFonts w:hint="eastAsia" w:hAnsi="宋体" w:cs="宋体"/>
          <w:bCs/>
          <w:sz w:val="24"/>
          <w:szCs w:val="24"/>
          <w:u w:val="single"/>
        </w:rPr>
        <w:t>生态系统</w:t>
      </w:r>
      <w:r>
        <w:rPr>
          <w:rFonts w:hint="eastAsia" w:hAnsi="宋体" w:cs="宋体"/>
          <w:bCs/>
          <w:sz w:val="24"/>
          <w:szCs w:val="24"/>
        </w:rPr>
        <w:t>的多性化。还包括生态系统的</w:t>
      </w:r>
      <w:r>
        <w:rPr>
          <w:rFonts w:hint="eastAsia" w:hAnsi="宋体" w:cs="宋体"/>
          <w:bCs/>
          <w:sz w:val="24"/>
          <w:szCs w:val="24"/>
          <w:u w:val="single"/>
        </w:rPr>
        <w:t>组成</w:t>
      </w:r>
      <w:r>
        <w:rPr>
          <w:rFonts w:hint="eastAsia" w:hAnsi="宋体" w:cs="宋体"/>
          <w:bCs/>
          <w:sz w:val="24"/>
          <w:szCs w:val="24"/>
        </w:rPr>
        <w:t>、</w:t>
      </w:r>
      <w:r>
        <w:rPr>
          <w:rFonts w:hint="eastAsia" w:hAnsi="宋体" w:cs="宋体"/>
          <w:bCs/>
          <w:sz w:val="24"/>
          <w:szCs w:val="24"/>
          <w:u w:val="single"/>
        </w:rPr>
        <w:t>结构</w:t>
      </w:r>
      <w:r>
        <w:rPr>
          <w:rFonts w:hint="eastAsia" w:hAnsi="宋体" w:cs="宋体"/>
          <w:bCs/>
          <w:sz w:val="24"/>
          <w:szCs w:val="24"/>
        </w:rPr>
        <w:t>、</w:t>
      </w:r>
      <w:r>
        <w:rPr>
          <w:rFonts w:hint="eastAsia" w:hAnsi="宋体" w:cs="宋体"/>
          <w:bCs/>
          <w:sz w:val="24"/>
          <w:szCs w:val="24"/>
          <w:u w:val="single"/>
        </w:rPr>
        <w:t>功能</w:t>
      </w:r>
      <w:r>
        <w:rPr>
          <w:rFonts w:hint="eastAsia" w:hAnsi="宋体" w:cs="宋体"/>
          <w:bCs/>
          <w:sz w:val="24"/>
          <w:szCs w:val="24"/>
        </w:rPr>
        <w:t>等随着时间变化而变化的多样性。</w:t>
      </w:r>
    </w:p>
    <w:p w14:paraId="327E96D0">
      <w:pPr>
        <w:pStyle w:val="2"/>
        <w:tabs>
          <w:tab w:val="left" w:pos="3544"/>
        </w:tabs>
        <w:snapToGrid w:val="0"/>
        <w:spacing w:line="400" w:lineRule="exact"/>
        <w:rPr>
          <w:rFonts w:hint="eastAsia" w:hAnsi="宋体" w:cs="宋体"/>
          <w:b/>
          <w:sz w:val="24"/>
          <w:szCs w:val="24"/>
        </w:rPr>
      </w:pPr>
      <w:r>
        <w:rPr>
          <w:rFonts w:hint="eastAsia" w:hAnsi="宋体" w:cs="宋体"/>
          <w:b/>
          <w:sz w:val="24"/>
          <w:szCs w:val="24"/>
        </w:rPr>
        <w:t>知识拓展：</w:t>
      </w:r>
    </w:p>
    <w:p w14:paraId="765C6209">
      <w:pPr>
        <w:pStyle w:val="2"/>
        <w:tabs>
          <w:tab w:val="left" w:pos="4140"/>
          <w:tab w:val="left" w:pos="7560"/>
          <w:tab w:val="left" w:pos="14760"/>
        </w:tabs>
        <w:adjustRightInd w:val="0"/>
        <w:snapToGrid w:val="0"/>
        <w:spacing w:line="400" w:lineRule="exact"/>
        <w:rPr>
          <w:rFonts w:hint="eastAsia" w:hAnsi="宋体" w:cs="宋体"/>
          <w:bCs/>
          <w:sz w:val="24"/>
          <w:szCs w:val="24"/>
        </w:rPr>
      </w:pPr>
      <w:r>
        <w:rPr>
          <w:rFonts w:hint="eastAsia" w:hAnsi="宋体" w:cs="宋体"/>
          <w:bCs/>
          <w:sz w:val="24"/>
          <w:szCs w:val="24"/>
        </w:rPr>
        <w:t>1.辨析三个层次</w:t>
      </w:r>
    </w:p>
    <w:p w14:paraId="6A31F349">
      <w:pPr>
        <w:pStyle w:val="2"/>
        <w:tabs>
          <w:tab w:val="left" w:pos="4140"/>
          <w:tab w:val="left" w:pos="7560"/>
          <w:tab w:val="left" w:pos="14760"/>
        </w:tabs>
        <w:adjustRightInd w:val="0"/>
        <w:snapToGrid w:val="0"/>
        <w:spacing w:line="400" w:lineRule="exact"/>
        <w:rPr>
          <w:rFonts w:hint="eastAsia" w:hAnsi="宋体" w:cs="宋体"/>
          <w:bCs/>
          <w:sz w:val="24"/>
          <w:szCs w:val="24"/>
        </w:rPr>
      </w:pPr>
      <w:r>
        <w:rPr>
          <w:rFonts w:hint="eastAsia" w:hAnsi="宋体" w:cs="宋体"/>
          <w:bCs/>
          <w:sz w:val="24"/>
          <w:szCs w:val="24"/>
        </w:rPr>
        <w:t>a.同种生物（无生殖隔离）不同个体或种群间存在遗传多样性或基因多样性。</w:t>
      </w:r>
    </w:p>
    <w:p w14:paraId="27045857">
      <w:pPr>
        <w:pStyle w:val="2"/>
        <w:tabs>
          <w:tab w:val="left" w:pos="4140"/>
          <w:tab w:val="left" w:pos="7560"/>
          <w:tab w:val="left" w:pos="14760"/>
        </w:tabs>
        <w:adjustRightInd w:val="0"/>
        <w:snapToGrid w:val="0"/>
        <w:spacing w:line="400" w:lineRule="exact"/>
        <w:rPr>
          <w:rFonts w:hint="eastAsia" w:hAnsi="宋体" w:cs="宋体"/>
          <w:bCs/>
          <w:sz w:val="24"/>
          <w:szCs w:val="24"/>
        </w:rPr>
      </w:pPr>
      <w:r>
        <w:rPr>
          <w:rFonts w:hint="eastAsia" w:hAnsi="宋体" w:cs="宋体"/>
          <w:bCs/>
          <w:sz w:val="24"/>
          <w:szCs w:val="24"/>
        </w:rPr>
        <w:t>b.不同生物即不同物种间存在物种多样性。</w:t>
      </w:r>
    </w:p>
    <w:p w14:paraId="088818ED">
      <w:pPr>
        <w:pStyle w:val="2"/>
        <w:tabs>
          <w:tab w:val="left" w:pos="4140"/>
          <w:tab w:val="left" w:pos="7560"/>
          <w:tab w:val="left" w:pos="14760"/>
        </w:tabs>
        <w:adjustRightInd w:val="0"/>
        <w:snapToGrid w:val="0"/>
        <w:spacing w:line="400" w:lineRule="exact"/>
        <w:rPr>
          <w:rFonts w:hAnsi="宋体" w:cs="宋体"/>
          <w:bCs/>
          <w:sz w:val="24"/>
          <w:szCs w:val="24"/>
        </w:rPr>
      </w:pPr>
      <w:r>
        <w:rPr>
          <w:rFonts w:hint="eastAsia" w:hAnsi="宋体" w:cs="宋体"/>
          <w:bCs/>
          <w:sz w:val="24"/>
          <w:szCs w:val="24"/>
        </w:rPr>
        <w:t>c.不同生态系统（生物群落+非生物环境）间存在生态系统多样性。因此，生物多样性并不仅仅局限于“生物”范畴。</w:t>
      </w:r>
    </w:p>
    <w:p w14:paraId="0F32D6DE">
      <w:pPr>
        <w:pStyle w:val="2"/>
        <w:tabs>
          <w:tab w:val="left" w:pos="4140"/>
          <w:tab w:val="left" w:pos="7560"/>
          <w:tab w:val="left" w:pos="14760"/>
        </w:tabs>
        <w:adjustRightInd w:val="0"/>
        <w:snapToGrid w:val="0"/>
        <w:spacing w:line="400" w:lineRule="exact"/>
        <w:rPr>
          <w:rFonts w:hint="eastAsia" w:hAnsi="宋体" w:cs="宋体"/>
          <w:bCs/>
          <w:sz w:val="24"/>
          <w:szCs w:val="24"/>
        </w:rPr>
      </w:pPr>
      <w:r>
        <w:rPr>
          <w:rFonts w:hint="eastAsia" w:hAnsi="宋体" w:cs="宋体"/>
          <w:bCs/>
          <w:sz w:val="24"/>
          <w:szCs w:val="24"/>
        </w:rPr>
        <w:t>2．生物多样性的价值</w:t>
      </w:r>
    </w:p>
    <w:p w14:paraId="1B276960">
      <w:pPr>
        <w:pStyle w:val="2"/>
        <w:tabs>
          <w:tab w:val="left" w:pos="4140"/>
          <w:tab w:val="left" w:pos="7560"/>
          <w:tab w:val="left" w:pos="14760"/>
        </w:tabs>
        <w:adjustRightInd w:val="0"/>
        <w:snapToGrid w:val="0"/>
        <w:spacing w:line="400" w:lineRule="exact"/>
        <w:rPr>
          <w:rFonts w:hint="eastAsia" w:hAnsi="宋体" w:cs="宋体"/>
          <w:bCs/>
          <w:sz w:val="24"/>
          <w:szCs w:val="24"/>
        </w:rPr>
      </w:pPr>
      <w:r>
        <w:rPr>
          <w:rFonts w:hint="eastAsia" w:hAnsi="宋体" w:cs="宋体"/>
          <w:bCs/>
          <w:sz w:val="24"/>
          <w:szCs w:val="24"/>
        </w:rPr>
        <w:t>(1)直接价值：对人类有食用、药用和工业原料等实用意义，以及有旅游观赏、科学研究和文学艺术创作等非实用意义的价值。</w:t>
      </w:r>
    </w:p>
    <w:p w14:paraId="5353A394">
      <w:pPr>
        <w:pStyle w:val="2"/>
        <w:tabs>
          <w:tab w:val="left" w:pos="4140"/>
          <w:tab w:val="left" w:pos="7560"/>
          <w:tab w:val="left" w:pos="14760"/>
        </w:tabs>
        <w:adjustRightInd w:val="0"/>
        <w:snapToGrid w:val="0"/>
        <w:spacing w:line="400" w:lineRule="exact"/>
        <w:rPr>
          <w:rFonts w:hint="eastAsia" w:hAnsi="宋体" w:cs="宋体"/>
          <w:bCs/>
          <w:sz w:val="24"/>
          <w:szCs w:val="24"/>
        </w:rPr>
      </w:pPr>
      <w:r>
        <w:rPr>
          <w:rFonts w:hint="eastAsia" w:hAnsi="宋体" w:cs="宋体"/>
          <w:bCs/>
          <w:sz w:val="24"/>
          <w:szCs w:val="24"/>
        </w:rPr>
        <w:t>(2)间接价值：主要体现在调节生态系统的功能等方面。</w:t>
      </w:r>
    </w:p>
    <w:p w14:paraId="3A4D76BD">
      <w:pPr>
        <w:pStyle w:val="2"/>
        <w:tabs>
          <w:tab w:val="left" w:pos="4140"/>
          <w:tab w:val="left" w:pos="7560"/>
          <w:tab w:val="left" w:pos="14760"/>
        </w:tabs>
        <w:adjustRightInd w:val="0"/>
        <w:snapToGrid w:val="0"/>
        <w:spacing w:line="400" w:lineRule="exact"/>
        <w:rPr>
          <w:rFonts w:hint="eastAsia" w:hAnsi="宋体" w:cs="宋体"/>
          <w:bCs/>
          <w:sz w:val="24"/>
          <w:szCs w:val="24"/>
        </w:rPr>
      </w:pPr>
      <w:r>
        <w:rPr>
          <w:rFonts w:hint="eastAsia" w:hAnsi="宋体" w:cs="宋体"/>
          <w:b/>
          <w:sz w:val="24"/>
          <w:szCs w:val="24"/>
        </w:rPr>
        <w:t>特别注意：</w:t>
      </w:r>
      <w:r>
        <w:rPr>
          <w:rFonts w:hint="eastAsia" w:hAnsi="宋体" w:cs="宋体"/>
          <w:bCs/>
          <w:sz w:val="24"/>
          <w:szCs w:val="24"/>
        </w:rPr>
        <w:t>生物多样性的间接价值明显大于它的直接价值。</w:t>
      </w:r>
    </w:p>
    <w:p w14:paraId="2C741001">
      <w:pPr>
        <w:pStyle w:val="2"/>
        <w:tabs>
          <w:tab w:val="left" w:pos="4140"/>
          <w:tab w:val="left" w:pos="7560"/>
          <w:tab w:val="left" w:pos="14760"/>
        </w:tabs>
        <w:adjustRightInd w:val="0"/>
        <w:snapToGrid w:val="0"/>
        <w:spacing w:line="400" w:lineRule="exact"/>
        <w:rPr>
          <w:rFonts w:hint="eastAsia" w:hAnsi="宋体" w:cs="宋体"/>
          <w:bCs/>
          <w:sz w:val="24"/>
          <w:szCs w:val="24"/>
        </w:rPr>
      </w:pPr>
      <w:r>
        <w:rPr>
          <w:rFonts w:hint="eastAsia" w:hAnsi="宋体" w:cs="宋体"/>
          <w:bCs/>
          <w:sz w:val="24"/>
          <w:szCs w:val="24"/>
        </w:rPr>
        <w:t>(3)潜在价值：目前人们尚不太清楚的价值。潜在价值≠没有价值。</w:t>
      </w:r>
    </w:p>
    <w:p w14:paraId="3FB06E6C">
      <w:pPr>
        <w:pStyle w:val="2"/>
        <w:tabs>
          <w:tab w:val="left" w:pos="4140"/>
          <w:tab w:val="left" w:pos="7560"/>
          <w:tab w:val="left" w:pos="14760"/>
        </w:tabs>
        <w:adjustRightInd w:val="0"/>
        <w:snapToGrid w:val="0"/>
        <w:spacing w:line="400" w:lineRule="exact"/>
        <w:rPr>
          <w:rFonts w:hint="eastAsia" w:hAnsi="宋体" w:cs="宋体"/>
          <w:bCs/>
          <w:color w:val="000000"/>
          <w:sz w:val="24"/>
          <w:szCs w:val="24"/>
        </w:rPr>
      </w:pPr>
      <w:r>
        <w:rPr>
          <w:rFonts w:hint="eastAsia" w:hAnsi="宋体" w:cs="宋体"/>
          <w:b/>
          <w:color w:val="000000"/>
          <w:sz w:val="24"/>
          <w:szCs w:val="24"/>
        </w:rPr>
        <w:t>生物多样性价值的判断</w:t>
      </w:r>
      <w:r>
        <w:rPr>
          <w:rFonts w:hint="eastAsia" w:hAnsi="宋体" w:cs="宋体"/>
          <w:bCs/>
          <w:color w:val="000000"/>
          <w:sz w:val="24"/>
          <w:szCs w:val="24"/>
        </w:rPr>
        <w:t>：</w:t>
      </w:r>
    </w:p>
    <w:p w14:paraId="50A7112C">
      <w:pPr>
        <w:pStyle w:val="2"/>
        <w:tabs>
          <w:tab w:val="left" w:pos="4140"/>
          <w:tab w:val="left" w:pos="7560"/>
          <w:tab w:val="left" w:pos="14760"/>
        </w:tabs>
        <w:adjustRightInd w:val="0"/>
        <w:snapToGrid w:val="0"/>
        <w:spacing w:line="400" w:lineRule="exact"/>
        <w:rPr>
          <w:rFonts w:hint="eastAsia" w:hAnsi="宋体" w:cs="宋体"/>
          <w:bCs/>
          <w:color w:val="000000"/>
          <w:sz w:val="24"/>
          <w:szCs w:val="24"/>
        </w:rPr>
      </w:pPr>
      <w:r>
        <w:rPr>
          <w:rFonts w:hint="eastAsia" w:hAnsi="宋体" w:cs="宋体"/>
          <w:bCs/>
          <w:color w:val="000000"/>
          <w:sz w:val="24"/>
          <w:szCs w:val="24"/>
        </w:rPr>
        <w:t>①凡是直接应用的都是直接价值。例如我们食用的蔬菜、肉类体现的是生物多样性的直接价值。</w:t>
      </w:r>
    </w:p>
    <w:p w14:paraId="4E21C74E">
      <w:pPr>
        <w:pStyle w:val="2"/>
        <w:tabs>
          <w:tab w:val="left" w:pos="4140"/>
          <w:tab w:val="left" w:pos="7560"/>
          <w:tab w:val="left" w:pos="14760"/>
        </w:tabs>
        <w:adjustRightInd w:val="0"/>
        <w:snapToGrid w:val="0"/>
        <w:spacing w:line="400" w:lineRule="exact"/>
        <w:rPr>
          <w:rFonts w:hint="eastAsia" w:hAnsi="宋体" w:cs="宋体"/>
          <w:bCs/>
          <w:color w:val="000000"/>
          <w:sz w:val="24"/>
          <w:szCs w:val="24"/>
        </w:rPr>
      </w:pPr>
      <w:r>
        <w:rPr>
          <w:rFonts w:hint="eastAsia" w:hAnsi="宋体" w:cs="宋体"/>
          <w:bCs/>
          <w:color w:val="000000"/>
          <w:sz w:val="24"/>
          <w:szCs w:val="24"/>
        </w:rPr>
        <w:t>②凡是和生态环境保护、气候等有关的都是间接价值。例如三北防护林的防风固沙作用就是生物多样性的间接价值。</w:t>
      </w:r>
    </w:p>
    <w:p w14:paraId="56B89E39">
      <w:pPr>
        <w:pStyle w:val="2"/>
        <w:tabs>
          <w:tab w:val="left" w:pos="4140"/>
          <w:tab w:val="left" w:pos="7560"/>
          <w:tab w:val="left" w:pos="14760"/>
        </w:tabs>
        <w:adjustRightInd w:val="0"/>
        <w:snapToGrid w:val="0"/>
        <w:spacing w:line="400" w:lineRule="exact"/>
        <w:rPr>
          <w:rFonts w:hint="eastAsia" w:hAnsi="宋体" w:cs="宋体"/>
          <w:bCs/>
          <w:sz w:val="24"/>
          <w:szCs w:val="24"/>
        </w:rPr>
      </w:pPr>
      <w:r>
        <w:rPr>
          <w:rFonts w:hint="eastAsia" w:hAnsi="宋体" w:cs="宋体"/>
          <w:bCs/>
          <w:color w:val="000000"/>
          <w:sz w:val="24"/>
          <w:szCs w:val="24"/>
        </w:rPr>
        <w:t>③凡是未知作用的都是潜在价值。例如，一棵不知名的小草，可能在未来被发现有治疗某种疾病的重要成分，这就是其潜在价值。</w:t>
      </w:r>
    </w:p>
    <w:p w14:paraId="08A4F527">
      <w:pPr>
        <w:pStyle w:val="2"/>
        <w:tabs>
          <w:tab w:val="left" w:pos="4140"/>
          <w:tab w:val="left" w:pos="7560"/>
          <w:tab w:val="left" w:pos="14760"/>
        </w:tabs>
        <w:adjustRightInd w:val="0"/>
        <w:snapToGrid w:val="0"/>
        <w:spacing w:line="400" w:lineRule="exact"/>
        <w:rPr>
          <w:rFonts w:hint="eastAsia" w:hAnsi="宋体" w:cs="宋体"/>
          <w:bCs/>
          <w:sz w:val="24"/>
          <w:szCs w:val="24"/>
        </w:rPr>
      </w:pPr>
      <w:r>
        <w:rPr>
          <w:rFonts w:hint="eastAsia" w:hAnsi="宋体" w:cs="宋体"/>
          <w:bCs/>
          <w:sz w:val="24"/>
          <w:szCs w:val="24"/>
        </w:rPr>
        <w:t>（4）生物多样性的意义：生物多样性对于维持生态系统稳定性具有重要意义，奠定了人类文明形成的物质条件，是人类赖以生存和发展的基础。</w:t>
      </w:r>
    </w:p>
    <w:p w14:paraId="4623A447">
      <w:pPr>
        <w:pStyle w:val="2"/>
        <w:tabs>
          <w:tab w:val="left" w:pos="4140"/>
          <w:tab w:val="left" w:pos="7560"/>
          <w:tab w:val="left" w:pos="14760"/>
        </w:tabs>
        <w:adjustRightInd w:val="0"/>
        <w:snapToGrid w:val="0"/>
        <w:spacing w:line="400" w:lineRule="exact"/>
        <w:rPr>
          <w:rFonts w:hint="eastAsia" w:hAnsi="宋体" w:cs="宋体"/>
          <w:b/>
          <w:sz w:val="24"/>
          <w:szCs w:val="24"/>
        </w:rPr>
      </w:pPr>
      <w:r>
        <w:rPr>
          <w:rFonts w:hint="eastAsia" w:hAnsi="宋体" w:cs="宋体"/>
          <w:b/>
          <w:sz w:val="24"/>
          <w:szCs w:val="24"/>
        </w:rPr>
        <w:t>知识点二、生物多样性丧失的原因</w:t>
      </w:r>
    </w:p>
    <w:p w14:paraId="28ADABD2">
      <w:pPr>
        <w:pStyle w:val="2"/>
        <w:tabs>
          <w:tab w:val="left" w:pos="4140"/>
          <w:tab w:val="left" w:pos="7560"/>
          <w:tab w:val="left" w:pos="14760"/>
        </w:tabs>
        <w:adjustRightInd w:val="0"/>
        <w:snapToGrid w:val="0"/>
        <w:spacing w:line="400" w:lineRule="exact"/>
        <w:rPr>
          <w:rFonts w:hint="eastAsia" w:hAnsi="宋体" w:cs="宋体"/>
          <w:bCs/>
          <w:sz w:val="24"/>
          <w:szCs w:val="24"/>
        </w:rPr>
      </w:pPr>
      <w:r>
        <w:rPr>
          <w:rFonts w:hint="eastAsia" w:hAnsi="宋体" w:cs="宋体"/>
          <w:bCs/>
          <w:sz w:val="24"/>
          <w:szCs w:val="24"/>
        </w:rPr>
        <w:t>1．生物多样性的原因</w:t>
      </w:r>
    </w:p>
    <w:p w14:paraId="7D85EB50">
      <w:pPr>
        <w:pStyle w:val="2"/>
        <w:tabs>
          <w:tab w:val="left" w:pos="4140"/>
          <w:tab w:val="left" w:pos="7560"/>
          <w:tab w:val="left" w:pos="14760"/>
        </w:tabs>
        <w:adjustRightInd w:val="0"/>
        <w:snapToGrid w:val="0"/>
        <w:spacing w:line="400" w:lineRule="exact"/>
        <w:rPr>
          <w:rFonts w:hint="eastAsia" w:hAnsi="宋体" w:cs="宋体"/>
          <w:bCs/>
          <w:sz w:val="24"/>
          <w:szCs w:val="24"/>
        </w:rPr>
      </w:pPr>
      <w:r>
        <w:rPr>
          <w:rFonts w:hint="eastAsia" w:hAnsi="宋体" w:cs="宋体"/>
          <w:bCs/>
          <w:sz w:val="24"/>
          <w:szCs w:val="24"/>
        </w:rPr>
        <w:t>生物多样性是数十亿年生物进化的结果。</w:t>
      </w:r>
    </w:p>
    <w:p w14:paraId="12024D8E">
      <w:pPr>
        <w:pStyle w:val="2"/>
        <w:tabs>
          <w:tab w:val="left" w:pos="4140"/>
          <w:tab w:val="left" w:pos="7560"/>
          <w:tab w:val="left" w:pos="14760"/>
        </w:tabs>
        <w:adjustRightInd w:val="0"/>
        <w:snapToGrid w:val="0"/>
        <w:spacing w:line="400" w:lineRule="exact"/>
        <w:rPr>
          <w:rFonts w:hint="eastAsia" w:hAnsi="宋体" w:cs="宋体"/>
          <w:bCs/>
          <w:sz w:val="24"/>
          <w:szCs w:val="24"/>
        </w:rPr>
      </w:pPr>
      <w:r>
        <w:rPr>
          <w:sz w:val="24"/>
          <w:szCs w:val="24"/>
        </w:rPr>
        <mc:AlternateContent>
          <mc:Choice Requires="wps">
            <w:drawing>
              <wp:anchor distT="0" distB="0" distL="114300" distR="114300" simplePos="0" relativeHeight="251662336" behindDoc="1" locked="0" layoutInCell="1" allowOverlap="1">
                <wp:simplePos x="0" y="0"/>
                <wp:positionH relativeFrom="column">
                  <wp:posOffset>2377440</wp:posOffset>
                </wp:positionH>
                <wp:positionV relativeFrom="paragraph">
                  <wp:posOffset>136525</wp:posOffset>
                </wp:positionV>
                <wp:extent cx="1000125" cy="514350"/>
                <wp:effectExtent l="4445" t="11430" r="16510" b="22860"/>
                <wp:wrapNone/>
                <wp:docPr id="3" name="自选图形 34"/>
                <wp:cNvGraphicFramePr/>
                <a:graphic xmlns:a="http://schemas.openxmlformats.org/drawingml/2006/main">
                  <a:graphicData uri="http://schemas.microsoft.com/office/word/2010/wordprocessingShape">
                    <wps:wsp>
                      <wps:cNvSpPr/>
                      <wps:spPr>
                        <a:xfrm>
                          <a:off x="0" y="0"/>
                          <a:ext cx="1000125" cy="514350"/>
                        </a:xfrm>
                        <a:prstGeom prst="rightArrow">
                          <a:avLst>
                            <a:gd name="adj1" fmla="val 50000"/>
                            <a:gd name="adj2" fmla="val 48611"/>
                          </a:avLst>
                        </a:prstGeom>
                        <a:solidFill>
                          <a:srgbClr val="FFFFFF"/>
                        </a:solidFill>
                        <a:ln w="9525" cap="flat" cmpd="sng">
                          <a:solidFill>
                            <a:srgbClr val="000000"/>
                          </a:solidFill>
                          <a:prstDash val="solid"/>
                          <a:miter/>
                          <a:headEnd type="none" w="med" len="med"/>
                          <a:tailEnd type="none" w="med" len="med"/>
                        </a:ln>
                      </wps:spPr>
                      <wps:bodyPr wrap="square" upright="1"/>
                    </wps:wsp>
                  </a:graphicData>
                </a:graphic>
              </wp:anchor>
            </w:drawing>
          </mc:Choice>
          <mc:Fallback>
            <w:pict>
              <v:shape id="自选图形 34" o:spid="_x0000_s1026" o:spt="13" type="#_x0000_t13" style="position:absolute;left:0pt;margin-left:187.2pt;margin-top:10.75pt;height:40.5pt;width:78.75pt;z-index:-251654144;mso-width-relative:page;mso-height-relative:page;" fillcolor="#FFFFFF" filled="t" stroked="t" coordsize="21600,21600" o:gfxdata="UEsDBAoAAAAAAIdO4kAAAAAAAAAAAAAAAAAEAAAAZHJzL1BLAwQUAAAACACHTuJAq6WePtwAAAAK&#10;AQAADwAAAGRycy9kb3ducmV2LnhtbE2PQUvDQBCF74L/YRnBi7SbpI2tMZsiBfEgFWx70Ns2OybB&#10;7GzMbpP47x1Pehzex3vf5JvJtmLA3jeOFMTzCARS6UxDlYLj4XG2BuGDJqNbR6jgGz1sisuLXGfG&#10;jfSKwz5UgkvIZ1pBHUKXSenLGq32c9chcfbheqsDn30lTa9HLretTKLoVlrdEC/UusNtjeXn/mwV&#10;yOenm6/JdPLtMKzW293D+J68VEpdX8XRPYiAU/iD4Vef1aFgp5M7k/GiVbBYLZeMKkjiFAQD6SK+&#10;A3FiMkpSkEUu/79Q/ABQSwMEFAAAAAgAh07iQCrJJX46AgAAigQAAA4AAABkcnMvZTJvRG9jLnht&#10;bK1UzY7TMBC+I/EOlu9skv6slqjpClHKBcFKCw8wjZ3GyH/YbtPeuCGegRtH3gHeZiV4C8ZOttsu&#10;lx7oIR3H42++7xtPZtc7JcmWOy+MrmhxkVPCdW2Y0OuKfni/fHZFiQ+gGUijeUX33NPr+dMns86W&#10;fGRaIxl3BEG0Lztb0TYEW2aZr1uuwF8YyzVuNsYpCLh064w56BBdyWyU55dZZxyzztTce3y76Dfp&#10;gOjOATRNI2q+MPVGcR16VMclBJTkW2E9nSe2TcPr8K5pPA9EVhSVhvTEIhiv4jObz6BcO7CtqAcK&#10;cA6FR5oUCI1FD1ALCEA2TvwDpUTtjDdNuKiNynohyRFUUeSPvLltwfKkBa329mC6/3+w9dvtjSOC&#10;VXRMiQaFDf/95cefz1/vvv26+/mdjCfRos76EjNv7Y0bVh7DqHfXOBX/UQnZJVv3B1v5LpAaXxZ5&#10;nhejKSU17k2LyXiafM8eTlvnw2tuFIlBRZ1Yt+GFc6ZLnsL2jQ/JXDZQBPaxoKRREnu1BUmmWOG+&#10;l0c5o+OcydVlUUQxWHdAxOi+coT3Rgq2FFKmhVuvXkpHEL6iy/QbDp+kSU26ij6fJnmA49DgNUSl&#10;yqKlXq+TgJMT/hg48u6ZI5eTtEhsAb7tCaStWB9KJQKPXYCy5cBeaUbC3mLbNE4rjWQUZ5RIjsMd&#10;o5QZQMhzMpGE1OhQ7Hff4RitDNvjJelwSlDTpw04LLSxqUvY3WRLzMMrmtwdxinOwPE64T58QuZ/&#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Kulnj7cAAAACgEAAA8AAAAAAAAAAQAgAAAAIgAAAGRy&#10;cy9kb3ducmV2LnhtbFBLAQIUABQAAAAIAIdO4kAqySV+OgIAAIoEAAAOAAAAAAAAAAEAIAAAACsB&#10;AABkcnMvZTJvRG9jLnhtbFBLBQYAAAAABgAGAFkBAADXBQAAAAA=&#10;" adj="16201,5400">
                <v:fill on="t" focussize="0,0"/>
                <v:stroke color="#000000" joinstyle="miter"/>
                <v:imagedata o:title=""/>
                <o:lock v:ext="edit" aspectratio="f"/>
              </v:shape>
            </w:pict>
          </mc:Fallback>
        </mc:AlternateContent>
      </w:r>
      <w:r>
        <w:rPr>
          <w:sz w:val="24"/>
          <w:szCs w:val="24"/>
        </w:rPr>
        <mc:AlternateContent>
          <mc:Choice Requires="wps">
            <w:drawing>
              <wp:anchor distT="0" distB="0" distL="114300" distR="114300" simplePos="0" relativeHeight="251663360" behindDoc="1" locked="0" layoutInCell="1" allowOverlap="1">
                <wp:simplePos x="0" y="0"/>
                <wp:positionH relativeFrom="column">
                  <wp:posOffset>2406015</wp:posOffset>
                </wp:positionH>
                <wp:positionV relativeFrom="paragraph">
                  <wp:posOffset>247650</wp:posOffset>
                </wp:positionV>
                <wp:extent cx="933450" cy="304800"/>
                <wp:effectExtent l="0" t="0" r="0" b="0"/>
                <wp:wrapNone/>
                <wp:docPr id="4" name="文本框 35"/>
                <wp:cNvGraphicFramePr/>
                <a:graphic xmlns:a="http://schemas.openxmlformats.org/drawingml/2006/main">
                  <a:graphicData uri="http://schemas.microsoft.com/office/word/2010/wordprocessingShape">
                    <wps:wsp>
                      <wps:cNvSpPr txBox="1"/>
                      <wps:spPr>
                        <a:xfrm>
                          <a:off x="0" y="0"/>
                          <a:ext cx="933450" cy="304800"/>
                        </a:xfrm>
                        <a:prstGeom prst="rect">
                          <a:avLst/>
                        </a:prstGeom>
                        <a:noFill/>
                        <a:ln>
                          <a:noFill/>
                        </a:ln>
                      </wps:spPr>
                      <wps:txbx>
                        <w:txbxContent>
                          <w:p w14:paraId="3892B2CB">
                            <w:pPr>
                              <w:rPr>
                                <w:rFonts w:hint="eastAsia"/>
                              </w:rPr>
                            </w:pPr>
                            <w:r>
                              <w:rPr>
                                <w:rFonts w:hint="eastAsia"/>
                              </w:rPr>
                              <w:t>转录、翻译</w:t>
                            </w:r>
                          </w:p>
                        </w:txbxContent>
                      </wps:txbx>
                      <wps:bodyPr wrap="square" upright="1"/>
                    </wps:wsp>
                  </a:graphicData>
                </a:graphic>
              </wp:anchor>
            </w:drawing>
          </mc:Choice>
          <mc:Fallback>
            <w:pict>
              <v:shape id="文本框 35" o:spid="_x0000_s1026" o:spt="202" type="#_x0000_t202" style="position:absolute;left:0pt;margin-left:189.45pt;margin-top:19.5pt;height:24pt;width:73.5pt;z-index:-251653120;mso-width-relative:page;mso-height-relative:page;" filled="f" stroked="f" coordsize="21600,21600" o:gfxdata="UEsDBAoAAAAAAIdO4kAAAAAAAAAAAAAAAAAEAAAAZHJzL1BLAwQUAAAACACHTuJA2uTvdtcAAAAJ&#10;AQAADwAAAGRycy9kb3ducmV2LnhtbE2PzU7DMBCE70h9B2uRuFG7paFJGqeHIq5FlB+pNzfeJhHx&#10;OordJrw9ywluuzuj2W+K7eQ6ccUhtJ40LOYKBFLlbUu1hve35/sURIiGrOk8oYZvDLAtZzeFya0f&#10;6RWvh1gLDqGQGw1NjH0uZagadCbMfY/E2tkPzkReh1rawYwc7jq5VOpROtMSf2hMj7sGq6/DxWn4&#10;2J+Pnyv1Uj+5pB/9pCS5TGp9d7tQGxARp/hnhl98RoeSmU7+QjaITsPDOs3YykPGndiQLBM+nDSk&#10;awWyLOT/BuUPUEsDBBQAAAAIAIdO4kD8LXXHuAEAAFwDAAAOAAAAZHJzL2Uyb0RvYy54bWytU0tu&#10;2zAQ3RfoHQjuaymxUySC5QCBkW6KtkCaA9DU0CLAXzm0JV+gvUFX3XTfc/kcHdKOk6abLLKhyJnh&#10;m/feUPPr0Rq2hYjau5afTWrOwEnfabdu+f3X23eXnGESrhPGO2j5DpBfL96+mQ+hgXPfe9NBZATi&#10;sBlCy/uUQlNVKHuwAic+gKOk8tGKRMe4rrooBkK3pjqv6/fV4GMXopeASNHlIcmPiPElgF4pLWHp&#10;5caCSwfUCEYkkoS9DsgXha1SINNnpRASMy0npams1IT2q7xWi7lo1lGEXssjBfESCs80WaEdNT1B&#10;LUUSbBP1f1BWy+jRqzSR3lYHIcURUnFWP/PmrhcBihayGsPJdHw9WPlp+yUy3bV8xpkTlga+//lj&#10;/+vP/vd3Nr3I/gwBGyq7C1SYxhs/0qt5iCMFs+xRRZu/JIhRntzdndyFMTFJwavpdHZBGUmpaT27&#10;rIv71ePlEDF9AG9Z3rQ80vCKp2L7ERMRodKHktzL+VttTBmgcf8EqDBHqsz8wDDv0rgaj3JWvtuR&#10;moHm3nL8thERONuEqNc9NS7qymUyvbQ9PpA81afn0uLxp1j8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Nrk73bXAAAACQEAAA8AAAAAAAAAAQAgAAAAIgAAAGRycy9kb3ducmV2LnhtbFBLAQIUABQA&#10;AAAIAIdO4kD8LXXHuAEAAFwDAAAOAAAAAAAAAAEAIAAAACYBAABkcnMvZTJvRG9jLnhtbFBLBQYA&#10;AAAABgAGAFkBAABQBQAAAAA=&#10;">
                <v:fill on="f" focussize="0,0"/>
                <v:stroke on="f"/>
                <v:imagedata o:title=""/>
                <o:lock v:ext="edit" aspectratio="f"/>
                <v:textbox>
                  <w:txbxContent>
                    <w:p w14:paraId="3892B2CB">
                      <w:pPr>
                        <w:rPr>
                          <w:rFonts w:hint="eastAsia"/>
                        </w:rPr>
                      </w:pPr>
                      <w:r>
                        <w:rPr>
                          <w:rFonts w:hint="eastAsia"/>
                        </w:rPr>
                        <w:t>转录、翻译</w:t>
                      </w:r>
                    </w:p>
                  </w:txbxContent>
                </v:textbox>
              </v:shape>
            </w:pict>
          </mc:Fallback>
        </mc:AlternateContent>
      </w:r>
      <w:r>
        <w:rPr>
          <w:rFonts w:hint="eastAsia" w:hAnsi="宋体" w:cs="宋体"/>
          <w:bCs/>
          <w:sz w:val="24"/>
          <w:szCs w:val="24"/>
        </w:rPr>
        <w:t>（1）从分子水平看</w:t>
      </w:r>
    </w:p>
    <w:p w14:paraId="715B06D1">
      <w:pPr>
        <w:pStyle w:val="2"/>
        <w:tabs>
          <w:tab w:val="left" w:pos="4140"/>
          <w:tab w:val="left" w:pos="7560"/>
          <w:tab w:val="left" w:pos="14760"/>
        </w:tabs>
        <w:adjustRightInd w:val="0"/>
        <w:snapToGrid w:val="0"/>
        <w:spacing w:line="400" w:lineRule="exact"/>
        <w:rPr>
          <w:rFonts w:hAnsi="宋体" w:cs="宋体"/>
          <w:bCs/>
          <w:sz w:val="24"/>
          <w:szCs w:val="24"/>
        </w:rPr>
      </w:pPr>
      <w:r>
        <w:rPr>
          <w:sz w:val="24"/>
          <w:szCs w:val="24"/>
        </w:rPr>
        <mc:AlternateContent>
          <mc:Choice Requires="wps">
            <w:drawing>
              <wp:anchor distT="0" distB="0" distL="114300" distR="114300" simplePos="0" relativeHeight="251667456" behindDoc="0" locked="0" layoutInCell="1" allowOverlap="1">
                <wp:simplePos x="0" y="0"/>
                <wp:positionH relativeFrom="column">
                  <wp:posOffset>5196840</wp:posOffset>
                </wp:positionH>
                <wp:positionV relativeFrom="paragraph">
                  <wp:posOffset>41275</wp:posOffset>
                </wp:positionV>
                <wp:extent cx="447675" cy="238125"/>
                <wp:effectExtent l="4445" t="12065" r="20320" b="24130"/>
                <wp:wrapNone/>
                <wp:docPr id="11" name="自选图形 36"/>
                <wp:cNvGraphicFramePr/>
                <a:graphic xmlns:a="http://schemas.openxmlformats.org/drawingml/2006/main">
                  <a:graphicData uri="http://schemas.microsoft.com/office/word/2010/wordprocessingShape">
                    <wps:wsp>
                      <wps:cNvSpPr/>
                      <wps:spPr>
                        <a:xfrm>
                          <a:off x="0" y="0"/>
                          <a:ext cx="447675" cy="238125"/>
                        </a:xfrm>
                        <a:prstGeom prst="rightArrow">
                          <a:avLst>
                            <a:gd name="adj1" fmla="val 50000"/>
                            <a:gd name="adj2" fmla="val 47000"/>
                          </a:avLst>
                        </a:prstGeom>
                        <a:solidFill>
                          <a:srgbClr val="FFFFFF"/>
                        </a:solidFill>
                        <a:ln w="9525" cap="flat" cmpd="sng">
                          <a:solidFill>
                            <a:srgbClr val="000000"/>
                          </a:solidFill>
                          <a:prstDash val="solid"/>
                          <a:miter/>
                          <a:headEnd type="none" w="med" len="med"/>
                          <a:tailEnd type="none" w="med" len="med"/>
                        </a:ln>
                      </wps:spPr>
                      <wps:bodyPr wrap="square" upright="1"/>
                    </wps:wsp>
                  </a:graphicData>
                </a:graphic>
              </wp:anchor>
            </w:drawing>
          </mc:Choice>
          <mc:Fallback>
            <w:pict>
              <v:shape id="自选图形 36" o:spid="_x0000_s1026" o:spt="13" type="#_x0000_t13" style="position:absolute;left:0pt;margin-left:409.2pt;margin-top:3.25pt;height:18.75pt;width:35.25pt;z-index:251667456;mso-width-relative:page;mso-height-relative:page;" fillcolor="#FFFFFF" filled="t" stroked="t" coordsize="21600,21600" o:gfxdata="UEsDBAoAAAAAAIdO4kAAAAAAAAAAAAAAAAAEAAAAZHJzL1BLAwQUAAAACACHTuJAKQCPYdkAAAAI&#10;AQAADwAAAGRycy9kb3ducmV2LnhtbE2PQUvDQBSE74L/YXmCF7GblFjXmJciBfEgCrYe2ts2+0yC&#10;2bcxu03iv3c96XGYYeabYj3bTow0+NYxQrpIQBBXzrRcI7zvHq8VCB80G905JoRv8rAuz88KnRs3&#10;8RuN21CLWMI+1whNCH0upa8astovXE8cvQ83WB2iHGppBj3FctvJZZKspNUtx4VG97RpqPrcniyC&#10;fH66+ppNL/e78VZtXh6mw/K1Rry8SJN7EIHm8BeGX/yIDmVkOroTGy86BJWqLEYRVjcgoq+UugNx&#10;RMiyBGRZyP8Hyh9QSwMEFAAAAAgAh07iQBQ0M8g4AgAAigQAAA4AAABkcnMvZTJvRG9jLnhtbK1U&#10;zY7TMBC+I/EOlu80bbftLlXTFaKUC4KVFh7AtZ3GyH+M3aa9cUM8A7c98g7wNivBWzB2QrddLj2Q&#10;QzKOJ5+/75uZzK53RpOthKCcLemg16dEWu6EsuuSfni/fHZFSYjMCqadlSXdy0Cv50+fzBo/lUNX&#10;Oy0kEASxYdr4ktYx+mlRBF5Lw0LPeWlxs3JgWMQlrAsBrEF0o4thvz8pGgfCg+MyBHy7aDdphwjn&#10;ALqqUlwuHN8YaWOLClKziJJCrXyg88y2qiSP76oqyEh0SVFpzHc8BONVuhfzGZuugfla8Y4CO4fC&#10;I02GKYuHHqAWLDKyAfUPlFEcXHBV7HFnilZIdgRVDPqPvLmtmZdZC1od/MH08P9g+dvtDRAlsBMG&#10;lFhmsOK/vnz//fnr/bef9z/uyMUkedT4MMXUW38D3SpgmATvKjDpiVLILvu6P/gqd5FwfDkaXU4u&#10;x5Rw3BpeXA2G44RZPHzsIcTX0hmSgpKCWtfxBYBrsqds+ybEbK7oGDLxEdlWRmOttkyTcR+vrpZH&#10;OcPjnNFll4PndogY/T05wQenlVgqrfMC1quXGgjCl3SZr470SZq2pCnp8zFKIpzhOFTYhhgaj5YG&#10;u84CTr4Ix8CJd8scuZykJWILFuqWQN5qBRoVJeS2rSUTr6wgce+xahanlSYyRgpKtMThTlHOjEzp&#10;czKRhLZYmVTutsApWjmxxyZpcEpQ06cNAzxo43OVsG+yLSkPWzRXtRunNAPH64z78AuZ/wF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ApAI9h2QAAAAgBAAAPAAAAAAAAAAEAIAAAACIAAABkcnMvZG93&#10;bnJldi54bWxQSwECFAAUAAAACACHTuJAFDQzyDgCAACKBAAADgAAAAAAAAABACAAAAAoAQAAZHJz&#10;L2Uyb0RvYy54bWxQSwUGAAAAAAYABgBZAQAA0gUAAAAA&#10;" adj="16201,5400">
                <v:fill on="t" focussize="0,0"/>
                <v:stroke color="#000000" joinstyle="miter"/>
                <v:imagedata o:title=""/>
                <o:lock v:ext="edit" aspectratio="f"/>
              </v:shape>
            </w:pict>
          </mc:Fallback>
        </mc:AlternateContent>
      </w:r>
      <w:r>
        <w:rPr>
          <w:rFonts w:hint="eastAsia" w:hAnsi="宋体" w:cs="宋体"/>
          <w:bCs/>
          <w:sz w:val="24"/>
          <w:szCs w:val="24"/>
        </w:rPr>
        <w:t>DNA（基因）的多样性（根本原因）              蛋白质多样性（直接原因）     生物多样性</w:t>
      </w:r>
    </w:p>
    <w:p w14:paraId="1C7D370A">
      <w:pPr>
        <w:pStyle w:val="2"/>
        <w:tabs>
          <w:tab w:val="left" w:pos="4140"/>
          <w:tab w:val="left" w:pos="7560"/>
          <w:tab w:val="left" w:pos="14760"/>
        </w:tabs>
        <w:adjustRightInd w:val="0"/>
        <w:snapToGrid w:val="0"/>
        <w:spacing w:line="400" w:lineRule="exact"/>
        <w:rPr>
          <w:rFonts w:hint="eastAsia" w:hAnsi="宋体" w:cs="宋体"/>
          <w:bCs/>
          <w:sz w:val="24"/>
          <w:szCs w:val="24"/>
        </w:rPr>
      </w:pPr>
      <w:r>
        <w:rPr>
          <w:rFonts w:hint="eastAsia" w:hAnsi="宋体" w:cs="宋体"/>
          <w:bCs/>
          <w:sz w:val="24"/>
          <w:szCs w:val="24"/>
        </w:rPr>
        <w:t>（2）从进化角度看</w:t>
      </w:r>
    </w:p>
    <w:p w14:paraId="6380C82C">
      <w:pPr>
        <w:pStyle w:val="2"/>
        <w:tabs>
          <w:tab w:val="left" w:pos="4140"/>
          <w:tab w:val="left" w:pos="7560"/>
          <w:tab w:val="left" w:pos="14760"/>
        </w:tabs>
        <w:adjustRightInd w:val="0"/>
        <w:snapToGrid w:val="0"/>
        <w:spacing w:line="400" w:lineRule="exact"/>
        <w:rPr>
          <w:rFonts w:hint="eastAsia" w:hAnsi="宋体" w:cs="宋体"/>
          <w:bCs/>
          <w:sz w:val="24"/>
          <w:szCs w:val="24"/>
        </w:rPr>
      </w:pPr>
      <w:r>
        <w:rPr>
          <w:rFonts w:hint="eastAsia" w:hAnsi="宋体" w:cs="宋体"/>
          <w:bCs/>
          <w:sz w:val="24"/>
          <w:szCs w:val="24"/>
        </w:rPr>
        <w:t>物种多样性与生态系统多样性主要是生物的不定向变异与定向的自然选择在进化过程中共同作用的结果。</w:t>
      </w:r>
    </w:p>
    <w:p w14:paraId="1C74968D">
      <w:pPr>
        <w:pStyle w:val="2"/>
        <w:tabs>
          <w:tab w:val="left" w:pos="4140"/>
          <w:tab w:val="left" w:pos="7560"/>
          <w:tab w:val="left" w:pos="14760"/>
        </w:tabs>
        <w:adjustRightInd w:val="0"/>
        <w:snapToGrid w:val="0"/>
        <w:spacing w:line="400" w:lineRule="exact"/>
        <w:rPr>
          <w:rFonts w:hint="eastAsia" w:hAnsi="宋体" w:cs="宋体"/>
          <w:bCs/>
          <w:sz w:val="24"/>
          <w:szCs w:val="24"/>
        </w:rPr>
      </w:pPr>
      <w:r>
        <w:rPr>
          <w:rFonts w:hint="eastAsia" w:hAnsi="宋体" w:cs="宋体"/>
          <w:bCs/>
          <w:sz w:val="24"/>
          <w:szCs w:val="24"/>
        </w:rPr>
        <w:t>2．生物多样性丧失的原因</w:t>
      </w:r>
    </w:p>
    <w:p w14:paraId="01BCDAC7">
      <w:pPr>
        <w:pStyle w:val="2"/>
        <w:tabs>
          <w:tab w:val="left" w:pos="4140"/>
          <w:tab w:val="left" w:pos="7560"/>
          <w:tab w:val="left" w:pos="14760"/>
        </w:tabs>
        <w:adjustRightInd w:val="0"/>
        <w:snapToGrid w:val="0"/>
        <w:spacing w:line="400" w:lineRule="exact"/>
        <w:rPr>
          <w:rFonts w:hint="eastAsia" w:hAnsi="宋体" w:cs="宋体"/>
          <w:bCs/>
          <w:sz w:val="24"/>
          <w:szCs w:val="24"/>
        </w:rPr>
      </w:pPr>
      <w:r>
        <w:rPr>
          <w:rFonts w:hint="eastAsia" w:hAnsi="宋体" w:cs="宋体"/>
          <w:bCs/>
          <w:sz w:val="24"/>
          <w:szCs w:val="24"/>
        </w:rPr>
        <w:t>主要原因是对野生物种生存环境的破坏和掠夺式的利用等。</w:t>
      </w:r>
    </w:p>
    <w:p w14:paraId="43962B87">
      <w:pPr>
        <w:pStyle w:val="2"/>
        <w:tabs>
          <w:tab w:val="left" w:pos="4140"/>
          <w:tab w:val="left" w:pos="7560"/>
          <w:tab w:val="left" w:pos="14760"/>
        </w:tabs>
        <w:adjustRightInd w:val="0"/>
        <w:snapToGrid w:val="0"/>
        <w:spacing w:line="400" w:lineRule="exact"/>
        <w:rPr>
          <w:rFonts w:hint="eastAsia" w:hAnsi="宋体" w:cs="宋体"/>
          <w:bCs/>
          <w:sz w:val="24"/>
          <w:szCs w:val="24"/>
        </w:rPr>
      </w:pPr>
      <w:r>
        <w:rPr>
          <w:rFonts w:hint="eastAsia" w:hAnsi="宋体" w:cs="宋体"/>
          <w:b/>
          <w:sz w:val="24"/>
          <w:szCs w:val="24"/>
        </w:rPr>
        <w:t>注意：</w:t>
      </w:r>
      <w:r>
        <w:rPr>
          <w:rFonts w:hint="eastAsia" w:hAnsi="宋体" w:cs="宋体"/>
          <w:bCs/>
          <w:sz w:val="24"/>
          <w:szCs w:val="24"/>
        </w:rPr>
        <w:t>一种野生生物一旦从地球上消失，就无法再生，一个基因库就消失了，它的各种潜在的使用价值也就不复存在了。</w:t>
      </w:r>
    </w:p>
    <w:p w14:paraId="41B1BF37">
      <w:pPr>
        <w:pStyle w:val="2"/>
        <w:tabs>
          <w:tab w:val="left" w:pos="4140"/>
          <w:tab w:val="left" w:pos="7560"/>
          <w:tab w:val="left" w:pos="14760"/>
        </w:tabs>
        <w:adjustRightInd w:val="0"/>
        <w:snapToGrid w:val="0"/>
        <w:spacing w:line="400" w:lineRule="exact"/>
        <w:rPr>
          <w:rFonts w:hint="eastAsia" w:hAnsi="宋体" w:cs="宋体"/>
          <w:bCs/>
          <w:sz w:val="24"/>
          <w:szCs w:val="24"/>
        </w:rPr>
      </w:pPr>
      <w:r>
        <w:rPr>
          <w:rFonts w:hint="eastAsia" w:hAnsi="宋体" w:cs="宋体"/>
          <w:b/>
          <w:sz w:val="24"/>
          <w:szCs w:val="24"/>
        </w:rPr>
        <w:t>知识拓展：</w:t>
      </w:r>
      <w:r>
        <w:rPr>
          <w:rFonts w:hint="eastAsia" w:hAnsi="宋体" w:cs="宋体"/>
          <w:bCs/>
          <w:sz w:val="24"/>
          <w:szCs w:val="24"/>
        </w:rPr>
        <w:t>外来物种入侵</w:t>
      </w:r>
    </w:p>
    <w:p w14:paraId="59AEB6D4">
      <w:pPr>
        <w:pStyle w:val="2"/>
        <w:tabs>
          <w:tab w:val="left" w:pos="4140"/>
          <w:tab w:val="left" w:pos="7560"/>
          <w:tab w:val="left" w:pos="14760"/>
        </w:tabs>
        <w:adjustRightInd w:val="0"/>
        <w:snapToGrid w:val="0"/>
        <w:spacing w:line="400" w:lineRule="exact"/>
        <w:rPr>
          <w:rFonts w:hint="eastAsia" w:hAnsi="宋体" w:cs="宋体"/>
          <w:bCs/>
          <w:sz w:val="24"/>
          <w:szCs w:val="24"/>
        </w:rPr>
      </w:pPr>
      <w:r>
        <w:rPr>
          <w:rFonts w:hint="eastAsia" w:hAnsi="宋体" w:cs="宋体"/>
          <w:bCs/>
          <w:sz w:val="24"/>
          <w:szCs w:val="24"/>
        </w:rPr>
        <w:t>(1)定义：外来物种入侵就是某物种从它的原产地，通过自然或人为途径迁移到新的生态环境的过程。</w:t>
      </w:r>
    </w:p>
    <w:p w14:paraId="396E1EE2">
      <w:pPr>
        <w:pStyle w:val="2"/>
        <w:tabs>
          <w:tab w:val="left" w:pos="4140"/>
          <w:tab w:val="left" w:pos="7560"/>
          <w:tab w:val="left" w:pos="14760"/>
        </w:tabs>
        <w:adjustRightInd w:val="0"/>
        <w:snapToGrid w:val="0"/>
        <w:spacing w:line="400" w:lineRule="exact"/>
        <w:rPr>
          <w:rFonts w:hint="eastAsia" w:hAnsi="宋体" w:cs="宋体"/>
          <w:bCs/>
          <w:sz w:val="24"/>
          <w:szCs w:val="24"/>
        </w:rPr>
      </w:pPr>
      <w:r>
        <w:rPr>
          <w:rFonts w:hint="eastAsia" w:hAnsi="宋体" w:cs="宋体"/>
          <w:bCs/>
          <w:sz w:val="24"/>
          <w:szCs w:val="24"/>
        </w:rPr>
        <w:t>(2)外来物种入侵的危害</w:t>
      </w:r>
    </w:p>
    <w:p w14:paraId="6AE9726E">
      <w:pPr>
        <w:pStyle w:val="2"/>
        <w:tabs>
          <w:tab w:val="left" w:pos="4140"/>
          <w:tab w:val="left" w:pos="7560"/>
          <w:tab w:val="left" w:pos="14760"/>
        </w:tabs>
        <w:adjustRightInd w:val="0"/>
        <w:snapToGrid w:val="0"/>
        <w:spacing w:line="400" w:lineRule="exact"/>
        <w:rPr>
          <w:rFonts w:hint="eastAsia" w:hAnsi="宋体" w:cs="宋体"/>
          <w:bCs/>
          <w:sz w:val="24"/>
          <w:szCs w:val="24"/>
        </w:rPr>
      </w:pPr>
      <w:r>
        <w:rPr>
          <w:rFonts w:hint="eastAsia" w:hAnsi="宋体" w:cs="宋体"/>
          <w:bCs/>
          <w:sz w:val="24"/>
          <w:szCs w:val="24"/>
        </w:rPr>
        <w:t>①破坏原生态系统的稳定性或生态平衡。</w:t>
      </w:r>
    </w:p>
    <w:p w14:paraId="7E67B721">
      <w:pPr>
        <w:pStyle w:val="2"/>
        <w:tabs>
          <w:tab w:val="left" w:pos="4140"/>
          <w:tab w:val="left" w:pos="7560"/>
          <w:tab w:val="left" w:pos="14760"/>
        </w:tabs>
        <w:adjustRightInd w:val="0"/>
        <w:snapToGrid w:val="0"/>
        <w:spacing w:line="400" w:lineRule="exact"/>
        <w:rPr>
          <w:rFonts w:hint="eastAsia" w:hAnsi="宋体" w:cs="宋体"/>
          <w:bCs/>
          <w:sz w:val="24"/>
          <w:szCs w:val="24"/>
        </w:rPr>
      </w:pPr>
      <w:r>
        <w:rPr>
          <w:rFonts w:hint="eastAsia" w:hAnsi="宋体" w:cs="宋体"/>
          <w:bCs/>
          <w:sz w:val="24"/>
          <w:szCs w:val="24"/>
        </w:rPr>
        <w:t>②使原生态系统的生物多样性受到严重威胁，即引发生态危机。</w:t>
      </w:r>
    </w:p>
    <w:p w14:paraId="0EF39767">
      <w:pPr>
        <w:pStyle w:val="2"/>
        <w:tabs>
          <w:tab w:val="left" w:pos="4140"/>
          <w:tab w:val="left" w:pos="7560"/>
          <w:tab w:val="left" w:pos="14760"/>
        </w:tabs>
        <w:adjustRightInd w:val="0"/>
        <w:snapToGrid w:val="0"/>
        <w:spacing w:line="400" w:lineRule="exact"/>
        <w:rPr>
          <w:rFonts w:hint="eastAsia" w:hAnsi="宋体" w:cs="宋体"/>
          <w:bCs/>
          <w:sz w:val="24"/>
          <w:szCs w:val="24"/>
        </w:rPr>
      </w:pPr>
      <w:r>
        <w:rPr>
          <w:rFonts w:hint="eastAsia" w:hAnsi="宋体" w:cs="宋体"/>
          <w:bCs/>
          <w:sz w:val="24"/>
          <w:szCs w:val="24"/>
        </w:rPr>
        <w:t>③侵入物种引发生态危机的原因：占据生态位。如果迁入地环境条件适宜，侵入物种由于缺少天敌的控制，一旦传入，便能迅速传播蔓延开来，在短时间内呈现种群的“J”形增长。</w:t>
      </w:r>
    </w:p>
    <w:p w14:paraId="08994055">
      <w:pPr>
        <w:pStyle w:val="2"/>
        <w:tabs>
          <w:tab w:val="left" w:pos="4140"/>
          <w:tab w:val="left" w:pos="7560"/>
          <w:tab w:val="left" w:pos="14760"/>
        </w:tabs>
        <w:adjustRightInd w:val="0"/>
        <w:snapToGrid w:val="0"/>
        <w:spacing w:line="400" w:lineRule="exact"/>
        <w:rPr>
          <w:rFonts w:hint="eastAsia" w:hAnsi="宋体" w:cs="宋体"/>
          <w:b/>
          <w:sz w:val="24"/>
          <w:szCs w:val="24"/>
        </w:rPr>
      </w:pPr>
      <w:r>
        <w:rPr>
          <w:rFonts w:hint="eastAsia" w:hAnsi="宋体" w:cs="宋体"/>
          <w:b/>
          <w:sz w:val="24"/>
          <w:szCs w:val="24"/>
        </w:rPr>
        <w:t>知识点三、保护生物多样性的措施</w:t>
      </w:r>
    </w:p>
    <w:p w14:paraId="5D69C1B7">
      <w:pPr>
        <w:pStyle w:val="2"/>
        <w:tabs>
          <w:tab w:val="left" w:pos="4140"/>
          <w:tab w:val="left" w:pos="7560"/>
          <w:tab w:val="left" w:pos="14760"/>
        </w:tabs>
        <w:adjustRightInd w:val="0"/>
        <w:snapToGrid w:val="0"/>
        <w:spacing w:line="400" w:lineRule="exact"/>
        <w:rPr>
          <w:rFonts w:hint="eastAsia" w:hAnsi="宋体" w:cs="宋体"/>
          <w:bCs/>
          <w:sz w:val="24"/>
          <w:szCs w:val="24"/>
        </w:rPr>
      </w:pPr>
      <w:r>
        <w:rPr>
          <w:rFonts w:hint="eastAsia" w:hAnsi="宋体" w:cs="宋体"/>
          <w:bCs/>
          <w:sz w:val="24"/>
          <w:szCs w:val="24"/>
        </w:rPr>
        <w:t>1．就地保护</w:t>
      </w:r>
    </w:p>
    <w:p w14:paraId="22081B0C">
      <w:pPr>
        <w:pStyle w:val="2"/>
        <w:tabs>
          <w:tab w:val="left" w:pos="4140"/>
          <w:tab w:val="left" w:pos="7560"/>
          <w:tab w:val="left" w:pos="14760"/>
        </w:tabs>
        <w:adjustRightInd w:val="0"/>
        <w:snapToGrid w:val="0"/>
        <w:spacing w:line="400" w:lineRule="exact"/>
        <w:rPr>
          <w:rFonts w:hint="eastAsia" w:hAnsi="宋体" w:cs="宋体"/>
          <w:bCs/>
          <w:sz w:val="24"/>
          <w:szCs w:val="24"/>
        </w:rPr>
      </w:pPr>
      <w:r>
        <w:rPr>
          <w:rFonts w:hint="eastAsia" w:hAnsi="宋体" w:cs="宋体"/>
          <w:bCs/>
          <w:sz w:val="24"/>
          <w:szCs w:val="24"/>
        </w:rPr>
        <w:t>(1)含义：指在原地对被保护的生态系统或物种建立自然保护区以及国家公园等。</w:t>
      </w:r>
    </w:p>
    <w:p w14:paraId="55D274F3">
      <w:pPr>
        <w:pStyle w:val="2"/>
        <w:tabs>
          <w:tab w:val="left" w:pos="4140"/>
          <w:tab w:val="left" w:pos="7560"/>
          <w:tab w:val="left" w:pos="14760"/>
        </w:tabs>
        <w:adjustRightInd w:val="0"/>
        <w:snapToGrid w:val="0"/>
        <w:spacing w:line="400" w:lineRule="exact"/>
        <w:rPr>
          <w:rFonts w:hint="eastAsia" w:hAnsi="宋体" w:cs="宋体"/>
          <w:bCs/>
          <w:sz w:val="24"/>
          <w:szCs w:val="24"/>
        </w:rPr>
      </w:pPr>
      <w:r>
        <w:rPr>
          <w:rFonts w:hint="eastAsia" w:hAnsi="宋体" w:cs="宋体"/>
          <w:bCs/>
          <w:sz w:val="24"/>
          <w:szCs w:val="24"/>
        </w:rPr>
        <w:t>(2)意义：对生物多样性最有效的保护。</w:t>
      </w:r>
    </w:p>
    <w:p w14:paraId="32FFB877">
      <w:pPr>
        <w:pStyle w:val="2"/>
        <w:tabs>
          <w:tab w:val="left" w:pos="4140"/>
          <w:tab w:val="left" w:pos="7560"/>
          <w:tab w:val="left" w:pos="14760"/>
        </w:tabs>
        <w:adjustRightInd w:val="0"/>
        <w:snapToGrid w:val="0"/>
        <w:spacing w:line="400" w:lineRule="exact"/>
        <w:rPr>
          <w:rFonts w:hint="eastAsia" w:hAnsi="宋体" w:cs="宋体"/>
          <w:bCs/>
          <w:sz w:val="24"/>
          <w:szCs w:val="24"/>
        </w:rPr>
      </w:pPr>
      <w:r>
        <w:rPr>
          <w:rFonts w:hint="eastAsia" w:hAnsi="宋体" w:cs="宋体"/>
          <w:bCs/>
          <w:sz w:val="24"/>
          <w:szCs w:val="24"/>
        </w:rPr>
        <w:t>2．易地保护</w:t>
      </w:r>
    </w:p>
    <w:p w14:paraId="5B0E7ABC">
      <w:pPr>
        <w:pStyle w:val="2"/>
        <w:tabs>
          <w:tab w:val="left" w:pos="4140"/>
          <w:tab w:val="left" w:pos="7560"/>
          <w:tab w:val="left" w:pos="14760"/>
        </w:tabs>
        <w:adjustRightInd w:val="0"/>
        <w:snapToGrid w:val="0"/>
        <w:spacing w:line="400" w:lineRule="exact"/>
        <w:rPr>
          <w:rFonts w:hint="eastAsia" w:hAnsi="宋体" w:cs="宋体"/>
          <w:bCs/>
          <w:sz w:val="24"/>
          <w:szCs w:val="24"/>
        </w:rPr>
      </w:pPr>
      <w:r>
        <w:rPr>
          <w:rFonts w:hint="eastAsia" w:hAnsi="宋体" w:cs="宋体"/>
          <w:bCs/>
          <w:sz w:val="24"/>
          <w:szCs w:val="24"/>
        </w:rPr>
        <w:t>(1)含义：指把保护对象从原地迁出，在异地进行专门保护。</w:t>
      </w:r>
    </w:p>
    <w:p w14:paraId="7BFE3881">
      <w:pPr>
        <w:pStyle w:val="2"/>
        <w:tabs>
          <w:tab w:val="left" w:pos="4140"/>
          <w:tab w:val="left" w:pos="7560"/>
          <w:tab w:val="left" w:pos="14760"/>
        </w:tabs>
        <w:adjustRightInd w:val="0"/>
        <w:snapToGrid w:val="0"/>
        <w:spacing w:line="400" w:lineRule="exact"/>
        <w:rPr>
          <w:rFonts w:hint="eastAsia" w:hAnsi="宋体" w:cs="宋体"/>
          <w:bCs/>
          <w:sz w:val="24"/>
          <w:szCs w:val="24"/>
        </w:rPr>
      </w:pPr>
      <w:r>
        <w:rPr>
          <w:rFonts w:hint="eastAsia" w:hAnsi="宋体" w:cs="宋体"/>
          <w:bCs/>
          <w:sz w:val="24"/>
          <w:szCs w:val="24"/>
        </w:rPr>
        <w:t>(2)意义：为行将灭绝的物种提供最后的生存机会。</w:t>
      </w:r>
    </w:p>
    <w:p w14:paraId="6B8346C5">
      <w:pPr>
        <w:pStyle w:val="2"/>
        <w:tabs>
          <w:tab w:val="left" w:pos="4140"/>
          <w:tab w:val="left" w:pos="7560"/>
          <w:tab w:val="left" w:pos="14760"/>
        </w:tabs>
        <w:adjustRightInd w:val="0"/>
        <w:snapToGrid w:val="0"/>
        <w:spacing w:line="400" w:lineRule="exact"/>
        <w:rPr>
          <w:rFonts w:hint="eastAsia" w:hAnsi="宋体" w:cs="宋体"/>
          <w:bCs/>
          <w:sz w:val="24"/>
          <w:szCs w:val="24"/>
        </w:rPr>
      </w:pPr>
      <w:r>
        <w:rPr>
          <w:rFonts w:hint="eastAsia" w:hAnsi="宋体" w:cs="宋体"/>
          <w:bCs/>
          <w:sz w:val="24"/>
          <w:szCs w:val="24"/>
        </w:rPr>
        <w:t>3．保护措施：</w:t>
      </w:r>
    </w:p>
    <w:p w14:paraId="6F844148">
      <w:pPr>
        <w:pStyle w:val="2"/>
        <w:tabs>
          <w:tab w:val="left" w:pos="4140"/>
          <w:tab w:val="left" w:pos="7560"/>
          <w:tab w:val="left" w:pos="14760"/>
        </w:tabs>
        <w:adjustRightInd w:val="0"/>
        <w:snapToGrid w:val="0"/>
        <w:spacing w:line="400" w:lineRule="exact"/>
        <w:rPr>
          <w:rFonts w:hint="eastAsia" w:hAnsi="宋体" w:cs="宋体"/>
          <w:bCs/>
          <w:sz w:val="24"/>
          <w:szCs w:val="24"/>
        </w:rPr>
      </w:pPr>
      <w:r>
        <w:rPr>
          <w:rFonts w:hint="eastAsia" w:hAnsi="宋体" w:cs="宋体"/>
          <w:bCs/>
          <w:sz w:val="24"/>
          <w:szCs w:val="24"/>
        </w:rPr>
        <w:t>（1）利用生物技术保护：建立精子库、种子库、基因库，利用生物技术对濒危物种的基因进行保护。</w:t>
      </w:r>
    </w:p>
    <w:p w14:paraId="546E1FD7">
      <w:pPr>
        <w:pStyle w:val="2"/>
        <w:tabs>
          <w:tab w:val="left" w:pos="4140"/>
          <w:tab w:val="left" w:pos="7560"/>
          <w:tab w:val="left" w:pos="14760"/>
        </w:tabs>
        <w:adjustRightInd w:val="0"/>
        <w:snapToGrid w:val="0"/>
        <w:spacing w:line="400" w:lineRule="exact"/>
        <w:rPr>
          <w:rFonts w:hint="eastAsia" w:hAnsi="宋体" w:cs="宋体"/>
          <w:bCs/>
          <w:sz w:val="24"/>
          <w:szCs w:val="24"/>
        </w:rPr>
      </w:pPr>
      <w:r>
        <w:rPr>
          <w:rFonts w:hint="eastAsia" w:hAnsi="宋体" w:cs="宋体"/>
          <w:bCs/>
          <w:sz w:val="24"/>
          <w:szCs w:val="24"/>
        </w:rPr>
        <w:t>（2）保护生物多样性还要加强立法、执法、宣传教育。</w:t>
      </w:r>
    </w:p>
    <w:p w14:paraId="5CDF382F">
      <w:pPr>
        <w:pStyle w:val="2"/>
        <w:tabs>
          <w:tab w:val="left" w:pos="4140"/>
          <w:tab w:val="left" w:pos="7560"/>
          <w:tab w:val="left" w:pos="14760"/>
        </w:tabs>
        <w:adjustRightInd w:val="0"/>
        <w:snapToGrid w:val="0"/>
        <w:spacing w:line="400" w:lineRule="exact"/>
        <w:rPr>
          <w:rFonts w:hint="eastAsia" w:hAnsi="宋体" w:cs="宋体"/>
          <w:bCs/>
          <w:sz w:val="24"/>
          <w:szCs w:val="24"/>
        </w:rPr>
      </w:pPr>
      <w:r>
        <w:rPr>
          <w:rFonts w:hint="eastAsia" w:hAnsi="宋体" w:cs="宋体"/>
          <w:bCs/>
          <w:sz w:val="24"/>
          <w:szCs w:val="24"/>
        </w:rPr>
        <w:t>（3）保护生物多样性，关键是要处理好人与自然的相互关系。当前主要是降低破坏地球生态环境的速度，这包括控制人口增长、合理利用自然资源以及废物的重复利用等。</w:t>
      </w:r>
    </w:p>
    <w:p w14:paraId="2A473981">
      <w:pPr>
        <w:pStyle w:val="2"/>
        <w:tabs>
          <w:tab w:val="left" w:pos="4140"/>
          <w:tab w:val="left" w:pos="7560"/>
          <w:tab w:val="left" w:pos="14760"/>
        </w:tabs>
        <w:adjustRightInd w:val="0"/>
        <w:snapToGrid w:val="0"/>
        <w:spacing w:line="400" w:lineRule="exact"/>
        <w:rPr>
          <w:rFonts w:hint="eastAsia" w:hAnsi="宋体" w:cs="宋体"/>
          <w:bCs/>
          <w:sz w:val="24"/>
          <w:szCs w:val="24"/>
        </w:rPr>
      </w:pPr>
      <w:r>
        <w:rPr>
          <w:rFonts w:hint="eastAsia" w:hAnsi="宋体" w:cs="宋体"/>
          <w:bCs/>
          <w:sz w:val="24"/>
          <w:szCs w:val="24"/>
        </w:rPr>
        <w:t>（4）合理利用生物多样性：保护生物多样性只是反对盲目地、掠夺式开发利用大自然，并不意味着禁止开发和利用。</w:t>
      </w:r>
    </w:p>
    <w:p w14:paraId="147A4A94">
      <w:pPr>
        <w:pStyle w:val="2"/>
        <w:tabs>
          <w:tab w:val="left" w:pos="4140"/>
          <w:tab w:val="left" w:pos="7560"/>
          <w:tab w:val="left" w:pos="14760"/>
        </w:tabs>
        <w:adjustRightInd w:val="0"/>
        <w:snapToGrid w:val="0"/>
        <w:spacing w:line="400" w:lineRule="exact"/>
        <w:rPr>
          <w:rFonts w:hint="eastAsia" w:hAnsi="宋体" w:cs="宋体"/>
          <w:bCs/>
          <w:sz w:val="24"/>
          <w:szCs w:val="24"/>
        </w:rPr>
      </w:pPr>
      <w:r>
        <w:rPr>
          <w:rFonts w:hint="eastAsia" w:hAnsi="宋体" w:cs="宋体"/>
          <w:bCs/>
          <w:sz w:val="24"/>
          <w:szCs w:val="24"/>
        </w:rPr>
        <w:t>（5）保护生物多样性，要求我们做好生态系统管理，深入开展生物多样性及其保育研究。</w:t>
      </w:r>
    </w:p>
    <w:p w14:paraId="0BF102CF">
      <w:pPr>
        <w:pStyle w:val="2"/>
        <w:tabs>
          <w:tab w:val="left" w:pos="4140"/>
          <w:tab w:val="left" w:pos="7560"/>
          <w:tab w:val="left" w:pos="14760"/>
        </w:tabs>
        <w:adjustRightInd w:val="0"/>
        <w:snapToGrid w:val="0"/>
        <w:spacing w:line="400" w:lineRule="exact"/>
        <w:rPr>
          <w:rFonts w:hint="eastAsia" w:hAnsi="宋体" w:cs="宋体"/>
          <w:b/>
          <w:sz w:val="24"/>
          <w:szCs w:val="24"/>
        </w:rPr>
      </w:pPr>
      <w:r>
        <w:rPr>
          <w:rFonts w:hint="eastAsia" w:hAnsi="宋体" w:cs="宋体"/>
          <w:b/>
          <w:sz w:val="24"/>
          <w:szCs w:val="24"/>
        </w:rPr>
        <w:t>易错点</w:t>
      </w:r>
    </w:p>
    <w:p w14:paraId="0D438F91">
      <w:pPr>
        <w:pStyle w:val="2"/>
        <w:tabs>
          <w:tab w:val="left" w:pos="4140"/>
          <w:tab w:val="left" w:pos="7560"/>
          <w:tab w:val="left" w:pos="14760"/>
        </w:tabs>
        <w:adjustRightInd w:val="0"/>
        <w:snapToGrid w:val="0"/>
        <w:spacing w:line="400" w:lineRule="exact"/>
        <w:rPr>
          <w:rFonts w:hint="eastAsia" w:hAnsi="宋体" w:cs="宋体"/>
          <w:bCs/>
          <w:sz w:val="24"/>
          <w:szCs w:val="24"/>
        </w:rPr>
      </w:pPr>
      <w:r>
        <w:rPr>
          <w:rFonts w:hint="eastAsia" w:hAnsi="宋体" w:cs="宋体"/>
          <w:bCs/>
          <w:sz w:val="24"/>
          <w:szCs w:val="24"/>
        </w:rPr>
        <w:t>1．保护生物多样性只是反对盲目的、掠夺式的开发利用，而不意味着禁止开发和利用。</w:t>
      </w:r>
    </w:p>
    <w:p w14:paraId="143A6022">
      <w:pPr>
        <w:pStyle w:val="2"/>
        <w:tabs>
          <w:tab w:val="left" w:pos="4140"/>
          <w:tab w:val="left" w:pos="7560"/>
          <w:tab w:val="left" w:pos="14760"/>
        </w:tabs>
        <w:adjustRightInd w:val="0"/>
        <w:snapToGrid w:val="0"/>
        <w:spacing w:line="400" w:lineRule="exact"/>
        <w:rPr>
          <w:rFonts w:hint="eastAsia" w:hAnsi="宋体" w:cs="宋体"/>
          <w:bCs/>
          <w:sz w:val="24"/>
          <w:szCs w:val="24"/>
        </w:rPr>
      </w:pPr>
      <w:r>
        <w:rPr>
          <w:rFonts w:hint="eastAsia" w:hAnsi="宋体" w:cs="宋体"/>
          <w:bCs/>
          <w:sz w:val="24"/>
          <w:szCs w:val="24"/>
        </w:rPr>
        <w:t>2．就地保护和易地保护两种方法中保护的对象不同：就地保护除了保护区域内的物种，还应保护相应的生态环境，而在物种生存的环境遭到破坏，不再适于物种生存后，就只能施行易地保护。</w:t>
      </w:r>
    </w:p>
    <w:p w14:paraId="4B714E71">
      <w:pPr>
        <w:pStyle w:val="2"/>
        <w:tabs>
          <w:tab w:val="left" w:pos="4140"/>
          <w:tab w:val="left" w:pos="7560"/>
          <w:tab w:val="left" w:pos="14760"/>
        </w:tabs>
        <w:adjustRightInd w:val="0"/>
        <w:snapToGrid w:val="0"/>
        <w:spacing w:line="400" w:lineRule="exact"/>
        <w:rPr>
          <w:rFonts w:hint="eastAsia" w:hAnsi="宋体" w:cs="宋体"/>
          <w:bCs/>
          <w:sz w:val="24"/>
          <w:szCs w:val="24"/>
        </w:rPr>
      </w:pPr>
      <w:r>
        <w:rPr>
          <w:rFonts w:hint="eastAsia" w:hAnsi="宋体" w:cs="宋体"/>
          <w:bCs/>
          <w:sz w:val="24"/>
          <w:szCs w:val="24"/>
        </w:rPr>
        <w:t>3．外来物种的入侵不一定会引起本地物种数目的增加。如果入侵的物种对当地生物的生存是不利的，则会引起本地物种数目锐减。</w:t>
      </w:r>
    </w:p>
    <w:p w14:paraId="4EEAC7C8">
      <w:pPr>
        <w:pStyle w:val="2"/>
        <w:tabs>
          <w:tab w:val="left" w:pos="4140"/>
          <w:tab w:val="left" w:pos="7560"/>
          <w:tab w:val="left" w:pos="14760"/>
        </w:tabs>
        <w:adjustRightInd w:val="0"/>
        <w:snapToGrid w:val="0"/>
        <w:spacing w:line="400" w:lineRule="exact"/>
        <w:rPr>
          <w:rFonts w:hint="eastAsia" w:hAnsi="宋体" w:cs="宋体"/>
          <w:bCs/>
          <w:sz w:val="24"/>
          <w:szCs w:val="24"/>
        </w:rPr>
      </w:pPr>
      <w:r>
        <w:rPr>
          <w:rFonts w:hint="eastAsia" w:hAnsi="宋体" w:cs="宋体"/>
          <w:bCs/>
          <w:sz w:val="24"/>
          <w:szCs w:val="24"/>
        </w:rPr>
        <w:t>4.应用实践：有人说，为了保护野生生物，走可持续发展道路，我们应该禁止开发和利用自然资源。你认为对吗？为什么？</w:t>
      </w:r>
    </w:p>
    <w:p w14:paraId="1DBBB967">
      <w:pPr>
        <w:pStyle w:val="2"/>
        <w:tabs>
          <w:tab w:val="left" w:pos="4140"/>
          <w:tab w:val="left" w:pos="7560"/>
          <w:tab w:val="left" w:pos="14760"/>
        </w:tabs>
        <w:adjustRightInd w:val="0"/>
        <w:snapToGrid w:val="0"/>
        <w:spacing w:line="400" w:lineRule="exact"/>
        <w:rPr>
          <w:rFonts w:hint="eastAsia" w:hAnsi="宋体" w:cs="宋体"/>
          <w:bCs/>
          <w:sz w:val="24"/>
          <w:szCs w:val="24"/>
        </w:rPr>
      </w:pPr>
      <w:r>
        <w:rPr>
          <w:rFonts w:hint="eastAsia" w:hAnsi="宋体" w:cs="宋体"/>
          <w:bCs/>
          <w:sz w:val="24"/>
          <w:szCs w:val="24"/>
        </w:rPr>
        <w:t>提示：不对。应该合理的开发和利用自然资源，禁止开发和利用濒危灭绝的野生生物资源。</w:t>
      </w:r>
    </w:p>
    <w:sectPr>
      <w:headerReference r:id="rId3" w:type="default"/>
      <w:footerReference r:id="rId4" w:type="default"/>
      <w:footerReference r:id="rId5" w:type="even"/>
      <w:pgSz w:w="11906" w:h="16838"/>
      <w:pgMar w:top="1083" w:right="1440" w:bottom="1083" w:left="1440" w:header="851" w:footer="992" w:gutter="0"/>
      <w:cols w:space="425"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879DBF">
    <w:pPr>
      <w:pBdr>
        <w:top w:val="none" w:color="auto" w:sz="0" w:space="0"/>
      </w:pBdr>
    </w:pPr>
  </w:p>
  <w:p w14:paraId="24C9A7F9">
    <w:pPr>
      <w:pBdr>
        <w:top w:val="none" w:color="auto" w:sz="0" w:space="0"/>
      </w:pBdr>
      <w:jc w:val="center"/>
    </w:pPr>
    <w:r>
      <w:rPr>
        <w:rFonts w:ascii="宋体" w:hAnsi="宋体" w:eastAsia="宋体" w:cs="宋体"/>
        <w:sz w:val="16"/>
      </w:rPr>
      <w:t xml:space="preserve">第 </w:t>
    </w:r>
    <w:r>
      <w:rPr>
        <w:rFonts w:ascii="宋体" w:hAnsi="宋体" w:eastAsia="宋体" w:cs="宋体"/>
        <w:sz w:val="16"/>
      </w:rPr>
      <w:fldChar w:fldCharType="begin"/>
    </w:r>
    <w:r>
      <w:rPr>
        <w:rFonts w:ascii="宋体" w:hAnsi="宋体" w:eastAsia="宋体" w:cs="宋体"/>
        <w:sz w:val="16"/>
      </w:rPr>
      <w:instrText xml:space="preserve"> PAGE </w:instrText>
    </w:r>
    <w:r>
      <w:rPr>
        <w:rFonts w:ascii="宋体" w:hAnsi="宋体" w:eastAsia="宋体" w:cs="宋体"/>
        <w:sz w:val="16"/>
      </w:rPr>
      <w:fldChar w:fldCharType="separate"/>
    </w:r>
    <w:r>
      <w:rPr>
        <w:rFonts w:ascii="宋体" w:hAnsi="宋体" w:eastAsia="宋体" w:cs="宋体"/>
        <w:sz w:val="16"/>
      </w:rPr>
      <w:t>7</w:t>
    </w:r>
    <w:r>
      <w:rPr>
        <w:rFonts w:ascii="宋体" w:hAnsi="宋体" w:eastAsia="宋体" w:cs="宋体"/>
        <w:sz w:val="16"/>
      </w:rPr>
      <w:fldChar w:fldCharType="end"/>
    </w:r>
    <w:r>
      <w:rPr>
        <w:rFonts w:ascii="宋体" w:hAnsi="宋体" w:eastAsia="宋体" w:cs="宋体"/>
        <w:sz w:val="16"/>
      </w:rPr>
      <w:t xml:space="preserve"> 页，共 </w:t>
    </w:r>
    <w:r>
      <w:rPr>
        <w:rFonts w:ascii="宋体" w:hAnsi="宋体" w:eastAsia="宋体" w:cs="宋体"/>
        <w:sz w:val="16"/>
      </w:rPr>
      <w:fldChar w:fldCharType="begin"/>
    </w:r>
    <w:r>
      <w:rPr>
        <w:rFonts w:ascii="宋体" w:hAnsi="宋体" w:eastAsia="宋体" w:cs="宋体"/>
        <w:sz w:val="16"/>
      </w:rPr>
      <w:instrText xml:space="preserve"> NUMPAGES </w:instrText>
    </w:r>
    <w:r>
      <w:rPr>
        <w:rFonts w:ascii="宋体" w:hAnsi="宋体" w:eastAsia="宋体" w:cs="宋体"/>
        <w:sz w:val="16"/>
      </w:rPr>
      <w:fldChar w:fldCharType="separate"/>
    </w:r>
    <w:r>
      <w:rPr>
        <w:rFonts w:ascii="宋体" w:hAnsi="宋体" w:eastAsia="宋体" w:cs="宋体"/>
        <w:sz w:val="16"/>
      </w:rPr>
      <w:t>7</w:t>
    </w:r>
    <w:r>
      <w:rPr>
        <w:rFonts w:ascii="宋体" w:hAnsi="宋体" w:eastAsia="宋体" w:cs="宋体"/>
        <w:sz w:val="16"/>
      </w:rPr>
      <w:fldChar w:fldCharType="end"/>
    </w:r>
    <w:r>
      <w:rPr>
        <w:rFonts w:ascii="宋体" w:hAnsi="宋体" w:eastAsia="宋体" w:cs="宋体"/>
        <w:sz w:val="16"/>
      </w:rPr>
      <w:t xml:space="preserve"> 页</w:t>
    </w:r>
  </w:p>
  <w:p w14:paraId="043E1EE7">
    <w:pPr>
      <w:tabs>
        <w:tab w:val="center" w:pos="4153"/>
        <w:tab w:val="right" w:pos="8306"/>
      </w:tabs>
      <w:snapToGrid w:val="0"/>
      <w:jc w:val="left"/>
      <w:rPr>
        <w:kern w:val="0"/>
        <w:sz w:val="2"/>
        <w:szCs w:val="2"/>
      </w:rPr>
    </w:pPr>
    <w:r>
      <w:rPr>
        <w:color w:val="FFFFFF"/>
        <w:sz w:val="2"/>
        <w:szCs w:val="2"/>
      </w:rPr>
      <w:pict>
        <v:shape id="PowerPlusWaterMarkObject1453549720" o:spid="_x0000_s2051" o:spt="136" alt="学科网 zxxk.com" type="#_x0000_t136" style="position:absolute;left:0pt;margin-left:158.95pt;margin-top:407.9pt;height:2.85pt;width:2.85pt;mso-position-horizontal-relative:margin;mso-position-vertical-relative:margin;rotation:20643840f;z-index:-251657216;mso-width-relative:page;mso-height-relative:page;" filled="t" stroked="f" coordsize="21600,21600" o:allowincell="f">
          <v:path/>
          <v:fill on="t" opacity="32768f" focussize="0,0"/>
          <v:stroke on="f"/>
          <v:imagedata o:title=""/>
          <o:lock v:ext="edit"/>
          <v:textpath on="t" fitshape="t" fitpath="t" trim="f" xscale="f" string="zxxk.com" style="font-family:宋体;font-size:8pt;v-same-letter-heights:f;v-text-align:center;"/>
        </v:shape>
      </w:pict>
    </w:r>
    <w:r>
      <w:rPr>
        <w:color w:val="FFFFFF"/>
        <w:sz w:val="2"/>
        <w:szCs w:val="2"/>
      </w:rPr>
      <w:drawing>
        <wp:anchor distT="0" distB="0" distL="114300" distR="114300" simplePos="0" relativeHeight="251660288" behindDoc="0" locked="0" layoutInCell="1" allowOverlap="1">
          <wp:simplePos x="0" y="0"/>
          <wp:positionH relativeFrom="column">
            <wp:posOffset>813435</wp:posOffset>
          </wp:positionH>
          <wp:positionV relativeFrom="paragraph">
            <wp:posOffset>-263525</wp:posOffset>
          </wp:positionV>
          <wp:extent cx="635" cy="635"/>
          <wp:effectExtent l="0" t="0" r="0" b="0"/>
          <wp:wrapNone/>
          <wp:docPr id="14" name="图片 5"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5" descr="学科网 zxxk.com"/>
                  <pic:cNvPicPr>
                    <a:picLocks noChangeAspect="1"/>
                  </pic:cNvPicPr>
                </pic:nvPicPr>
                <pic:blipFill>
                  <a:blip r:embed="rId1" r:link="rId2"/>
                  <a:stretch>
                    <a:fillRect/>
                  </a:stretch>
                </pic:blipFill>
                <pic:spPr>
                  <a:xfrm>
                    <a:off x="0" y="0"/>
                    <a:ext cx="635" cy="635"/>
                  </a:xfrm>
                  <a:prstGeom prst="rect">
                    <a:avLst/>
                  </a:prstGeom>
                  <a:noFill/>
                  <a:ln>
                    <a:noFill/>
                  </a:ln>
                </pic:spPr>
              </pic:pic>
            </a:graphicData>
          </a:graphic>
        </wp:anchor>
      </w:drawing>
    </w:r>
    <w:r>
      <w:rPr>
        <w:rFonts w:hint="eastAsia"/>
        <w:color w:val="FFFFFF"/>
        <w:kern w:val="0"/>
        <w:sz w:val="2"/>
        <w:szCs w:val="2"/>
      </w:rPr>
      <w:t>学科网（北京）股份有限公司</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BBE568">
    <w:pPr>
      <w:pBdr>
        <w:top w:val="none" w:color="auto" w:sz="0" w:space="0"/>
      </w:pBdr>
    </w:pPr>
  </w:p>
  <w:p w14:paraId="23787295">
    <w:pPr>
      <w:pBdr>
        <w:top w:val="none" w:color="auto" w:sz="0" w:space="0"/>
      </w:pBdr>
      <w:jc w:val="center"/>
    </w:pPr>
    <w:r>
      <w:rPr>
        <w:rFonts w:ascii="宋体" w:hAnsi="宋体" w:eastAsia="宋体" w:cs="宋体"/>
        <w:sz w:val="16"/>
      </w:rPr>
      <w:t xml:space="preserve">第 </w:t>
    </w:r>
    <w:r>
      <w:rPr>
        <w:rFonts w:ascii="宋体" w:hAnsi="宋体" w:eastAsia="宋体" w:cs="宋体"/>
        <w:sz w:val="16"/>
      </w:rPr>
      <w:fldChar w:fldCharType="begin"/>
    </w:r>
    <w:r>
      <w:rPr>
        <w:rFonts w:ascii="宋体" w:hAnsi="宋体" w:eastAsia="宋体" w:cs="宋体"/>
        <w:sz w:val="16"/>
      </w:rPr>
      <w:instrText xml:space="preserve"> PAGE </w:instrText>
    </w:r>
    <w:r>
      <w:rPr>
        <w:rFonts w:ascii="宋体" w:hAnsi="宋体" w:eastAsia="宋体" w:cs="宋体"/>
        <w:sz w:val="16"/>
      </w:rPr>
      <w:fldChar w:fldCharType="separate"/>
    </w:r>
    <w:r>
      <w:rPr>
        <w:rFonts w:ascii="宋体" w:hAnsi="宋体" w:eastAsia="宋体" w:cs="宋体"/>
        <w:sz w:val="16"/>
      </w:rPr>
      <w:fldChar w:fldCharType="end"/>
    </w:r>
    <w:r>
      <w:rPr>
        <w:rFonts w:ascii="宋体" w:hAnsi="宋体" w:eastAsia="宋体" w:cs="宋体"/>
        <w:sz w:val="16"/>
      </w:rPr>
      <w:t xml:space="preserve"> 页，共 </w:t>
    </w:r>
    <w:r>
      <w:rPr>
        <w:rFonts w:ascii="宋体" w:hAnsi="宋体" w:eastAsia="宋体" w:cs="宋体"/>
        <w:sz w:val="16"/>
      </w:rPr>
      <w:fldChar w:fldCharType="begin"/>
    </w:r>
    <w:r>
      <w:rPr>
        <w:rFonts w:ascii="宋体" w:hAnsi="宋体" w:eastAsia="宋体" w:cs="宋体"/>
        <w:sz w:val="16"/>
      </w:rPr>
      <w:instrText xml:space="preserve"> NUMPAGES </w:instrText>
    </w:r>
    <w:r>
      <w:rPr>
        <w:rFonts w:ascii="宋体" w:hAnsi="宋体" w:eastAsia="宋体" w:cs="宋体"/>
        <w:sz w:val="16"/>
      </w:rPr>
      <w:fldChar w:fldCharType="separate"/>
    </w:r>
    <w:r>
      <w:rPr>
        <w:rFonts w:ascii="宋体" w:hAnsi="宋体" w:eastAsia="宋体" w:cs="宋体"/>
        <w:sz w:val="16"/>
      </w:rPr>
      <w:fldChar w:fldCharType="end"/>
    </w:r>
    <w:r>
      <w:rPr>
        <w:rFonts w:ascii="宋体" w:hAnsi="宋体" w:eastAsia="宋体" w:cs="宋体"/>
        <w:sz w:val="16"/>
      </w:rPr>
      <w:t xml:space="preserve"> 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521D67">
    <w:pPr>
      <w:pStyle w:val="4"/>
    </w:pPr>
  </w:p>
  <w:p w14:paraId="5F704744">
    <w:pPr>
      <w:pBdr>
        <w:bottom w:val="none" w:color="auto" w:sz="0" w:space="1"/>
      </w:pBdr>
      <w:snapToGrid w:val="0"/>
      <w:rPr>
        <w:kern w:val="0"/>
        <w:sz w:val="2"/>
        <w:szCs w:val="2"/>
      </w:rPr>
    </w:pPr>
    <w:r>
      <w:drawing>
        <wp:anchor distT="0" distB="0" distL="114300" distR="114300" simplePos="0" relativeHeight="251659264" behindDoc="0" locked="0" layoutInCell="1" allowOverlap="1">
          <wp:simplePos x="0" y="0"/>
          <wp:positionH relativeFrom="column">
            <wp:posOffset>4457700</wp:posOffset>
          </wp:positionH>
          <wp:positionV relativeFrom="paragraph">
            <wp:posOffset>107315</wp:posOffset>
          </wp:positionV>
          <wp:extent cx="9525" cy="9525"/>
          <wp:effectExtent l="0" t="0" r="0" b="0"/>
          <wp:wrapNone/>
          <wp:docPr id="13" name="图片 4"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4" descr="学科网 zxxk.com"/>
                  <pic:cNvPicPr>
                    <a:picLocks noChangeAspect="1"/>
                  </pic:cNvPicPr>
                </pic:nvPicPr>
                <pic:blipFill>
                  <a:blip r:embed="rId1" r:link="rId2"/>
                  <a:stretch>
                    <a:fillRect/>
                  </a:stretch>
                </pic:blipFill>
                <pic:spPr>
                  <a:xfrm>
                    <a:off x="0" y="0"/>
                    <a:ext cx="9525" cy="9525"/>
                  </a:xfrm>
                  <a:prstGeom prst="rect">
                    <a:avLst/>
                  </a:prstGeom>
                  <a:noFill/>
                  <a:ln>
                    <a:noFill/>
                  </a:ln>
                </pic:spPr>
              </pic:pic>
            </a:graphicData>
          </a:graphic>
        </wp:anchor>
      </w:drawing>
    </w:r>
    <w:r>
      <w:rPr>
        <w:rFonts w:hint="eastAsia"/>
        <w:color w:val="FFFFFF"/>
        <w:sz w:val="2"/>
        <w:szCs w:val="2"/>
      </w:rPr>
      <w:pict>
        <v:shape id="_x0000_i1025" o:spt="136" alt="学科网 zxxk.com" type="#_x0000_t136" style="height:0.85pt;width:0.85pt;" filled="f" stroked="f" coordsize="21600,21600">
          <v:path/>
          <v:fill on="f" color2="#AAAAAA" focussize="0,0"/>
          <v:stroke on="f" color="#FFFFFF"/>
          <v:imagedata o:title=""/>
          <o:lock v:ext="edit"/>
          <v:textpath on="t" fitshape="t" fitpath="t" trim="t" xscale="f" string="学科网（北京）股份有限公司 " style="font-family:宋体;font-size:8pt;v-rotate-letters:f;v-same-letter-heights:f;v-text-align:center;v-text-spacing:78650f;"/>
          <w10:wrap type="none"/>
          <w10:anchorlock/>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6F58EE"/>
    <w:multiLevelType w:val="singleLevel"/>
    <w:tmpl w:val="A26F58EE"/>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ˇˉ―‖’”…∶、。〃々〉》」』】〕〗！＂＇），．：；？］｀｜｝～￠"/>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JlMmFjYTg0MDIxMmQ1NjNiMGFhZDFmMmZjNmNkYmQifQ=="/>
  </w:docVars>
  <w:rsids>
    <w:rsidRoot w:val="00DE2CC4"/>
    <w:rsid w:val="00044A2D"/>
    <w:rsid w:val="00046CDA"/>
    <w:rsid w:val="000531D2"/>
    <w:rsid w:val="000917B1"/>
    <w:rsid w:val="0009538B"/>
    <w:rsid w:val="000A285B"/>
    <w:rsid w:val="000D0A57"/>
    <w:rsid w:val="00107281"/>
    <w:rsid w:val="001606B1"/>
    <w:rsid w:val="001D2B02"/>
    <w:rsid w:val="001D2F0A"/>
    <w:rsid w:val="001F5F58"/>
    <w:rsid w:val="00201BAB"/>
    <w:rsid w:val="003A17CE"/>
    <w:rsid w:val="003E65F5"/>
    <w:rsid w:val="00404CCB"/>
    <w:rsid w:val="004151FC"/>
    <w:rsid w:val="00426487"/>
    <w:rsid w:val="00452125"/>
    <w:rsid w:val="0047368D"/>
    <w:rsid w:val="00491DC7"/>
    <w:rsid w:val="004F5EC7"/>
    <w:rsid w:val="005010B2"/>
    <w:rsid w:val="0051741C"/>
    <w:rsid w:val="00555A76"/>
    <w:rsid w:val="005D1435"/>
    <w:rsid w:val="00640BC8"/>
    <w:rsid w:val="0069083C"/>
    <w:rsid w:val="006945B2"/>
    <w:rsid w:val="006D4CEF"/>
    <w:rsid w:val="0070737F"/>
    <w:rsid w:val="00722D27"/>
    <w:rsid w:val="00741DAE"/>
    <w:rsid w:val="0077341F"/>
    <w:rsid w:val="00783B93"/>
    <w:rsid w:val="00804E72"/>
    <w:rsid w:val="0090246A"/>
    <w:rsid w:val="00933418"/>
    <w:rsid w:val="009A6336"/>
    <w:rsid w:val="009B3441"/>
    <w:rsid w:val="009C5D59"/>
    <w:rsid w:val="00A364C4"/>
    <w:rsid w:val="00AB28A4"/>
    <w:rsid w:val="00B17578"/>
    <w:rsid w:val="00B551BB"/>
    <w:rsid w:val="00B82714"/>
    <w:rsid w:val="00BA5FC5"/>
    <w:rsid w:val="00C02FC6"/>
    <w:rsid w:val="00C045A2"/>
    <w:rsid w:val="00C4360C"/>
    <w:rsid w:val="00C44279"/>
    <w:rsid w:val="00CF7C26"/>
    <w:rsid w:val="00D00B2C"/>
    <w:rsid w:val="00D11CA8"/>
    <w:rsid w:val="00D635BD"/>
    <w:rsid w:val="00D6403B"/>
    <w:rsid w:val="00D82D68"/>
    <w:rsid w:val="00DE2CC4"/>
    <w:rsid w:val="00DF4BE7"/>
    <w:rsid w:val="00E12A4C"/>
    <w:rsid w:val="00E24C70"/>
    <w:rsid w:val="00E97383"/>
    <w:rsid w:val="00EE4FBA"/>
    <w:rsid w:val="00F03AA6"/>
    <w:rsid w:val="00F15102"/>
    <w:rsid w:val="00FA6580"/>
    <w:rsid w:val="00FA6829"/>
    <w:rsid w:val="00FB1713"/>
    <w:rsid w:val="0147471F"/>
    <w:rsid w:val="037B5FA1"/>
    <w:rsid w:val="0D144437"/>
    <w:rsid w:val="0FEF3946"/>
    <w:rsid w:val="111A1721"/>
    <w:rsid w:val="17BF24AD"/>
    <w:rsid w:val="22145991"/>
    <w:rsid w:val="226848C8"/>
    <w:rsid w:val="22BA42BF"/>
    <w:rsid w:val="299C58C5"/>
    <w:rsid w:val="2D8E3A89"/>
    <w:rsid w:val="37872D44"/>
    <w:rsid w:val="37A344BE"/>
    <w:rsid w:val="3A080674"/>
    <w:rsid w:val="3CC55D91"/>
    <w:rsid w:val="4A7C2533"/>
    <w:rsid w:val="4B7318DE"/>
    <w:rsid w:val="4B7E6957"/>
    <w:rsid w:val="4FBB71D2"/>
    <w:rsid w:val="51F021AD"/>
    <w:rsid w:val="539409C4"/>
    <w:rsid w:val="53C35222"/>
    <w:rsid w:val="55C368D8"/>
    <w:rsid w:val="56F7C822"/>
    <w:rsid w:val="585F61BF"/>
    <w:rsid w:val="5B493D11"/>
    <w:rsid w:val="5D0110D6"/>
    <w:rsid w:val="61EA2641"/>
    <w:rsid w:val="686135F1"/>
    <w:rsid w:val="CD7DFEF6"/>
    <w:rsid w:val="EF9F91E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2">
    <w:name w:val="Plain Text"/>
    <w:basedOn w:val="1"/>
    <w:uiPriority w:val="0"/>
    <w:rPr>
      <w:rFonts w:ascii="宋体" w:hAnsi="Courier New" w:cs="Courier New"/>
      <w:szCs w:val="21"/>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6"/>
    <w:qFormat/>
    <w:uiPriority w:val="0"/>
    <w:pPr>
      <w:spacing w:beforeAutospacing="1" w:after="142" w:afterAutospacing="0" w:line="240" w:lineRule="auto"/>
      <w:ind w:left="0" w:right="0" w:firstLine="0"/>
      <w:jc w:val="both"/>
    </w:pPr>
    <w:rPr>
      <w:kern w:val="0"/>
      <w:sz w:val="24"/>
      <w:lang w:val="en-US" w:eastAsia="zh-CN" w:bidi="ar"/>
    </w:rPr>
  </w:style>
  <w:style w:type="paragraph" w:customStyle="1" w:styleId="6">
    <w:name w:val="正文1"/>
    <w:qFormat/>
    <w:uiPriority w:val="0"/>
    <w:pPr>
      <w:widowControl w:val="0"/>
      <w:jc w:val="both"/>
    </w:pPr>
    <w:rPr>
      <w:rFonts w:ascii="Calibri" w:hAnsi="Calibri" w:eastAsia="宋体" w:cs="Times New Roman"/>
      <w:kern w:val="2"/>
      <w:sz w:val="21"/>
      <w:szCs w:val="24"/>
      <w:lang w:val="en-US" w:eastAsia="zh-CN" w:bidi="ar-SA"/>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page number"/>
    <w:qFormat/>
    <w:uiPriority w:val="0"/>
  </w:style>
  <w:style w:type="paragraph" w:customStyle="1" w:styleId="11">
    <w:name w:val="三级章节"/>
    <w:basedOn w:val="1"/>
    <w:qFormat/>
    <w:uiPriority w:val="0"/>
    <w:pPr>
      <w:outlineLvl w:val="3"/>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file:///D:\qq&#25991;&#20214;\712321467\Image\C2C\Image2\%252525257B75232B38-A165-1FB7-499C-2E1C792CACB5%252525257D.png" TargetMode="External"/><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file:///D:\qq&#25991;&#20214;\712321467\Image\C2C\Image2\%252525257B75232B38-A165-1FB7-499C-2E1C792CACB5%252525257D.png"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2051"/>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7</Pages>
  <Words>4238</Words>
  <Characters>4303</Characters>
  <Lines>0</Lines>
  <Paragraphs>0</Paragraphs>
  <TotalTime>0</TotalTime>
  <ScaleCrop>false</ScaleCrop>
  <LinksUpToDate>false</LinksUpToDate>
  <CharactersWithSpaces>4342</CharactersWithSpaces>
  <Application>WPS Office_12.1.0.18240_F1E327BC-269C-435d-A152-05C5408002CA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category>doc</cp:category>
  <dcterms:created xsi:type="dcterms:W3CDTF">2025-12-04T14:28:00Z</dcterms:created>
  <dc:creator>Leave</dc:creator>
  <cp:lastModifiedBy>影1415238076</cp:lastModifiedBy>
  <dcterms:modified xsi:type="dcterms:W3CDTF">2026-05-16T01:48:02Z</dcterms:modified>
  <dc:title>4.2生物多样性及其保护学案 选择性必修2 人教版2019.doc</dc:title>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TemplateDocerSaveRecord">
    <vt:lpwstr>eyJoZGlkIjoiZTdlODIwZmQzNmQ5ZmQ3OTUwYjBmYjBlMjhjZTFkMDQiLCJ1c2VySWQiOiIxMjI2MTI0MjcyIn0=</vt:lpwstr>
  </property>
  <property fmtid="{D5CDD505-2E9C-101B-9397-08002B2CF9AE}" pid="7" name="KSOProductBuildVer">
    <vt:lpwstr>2052-12.1.0.18240</vt:lpwstr>
  </property>
  <property fmtid="{D5CDD505-2E9C-101B-9397-08002B2CF9AE}" pid="8" name="ICV">
    <vt:lpwstr>367942E87C5D4DA2B1E57AA60F2AC23E_13</vt:lpwstr>
  </property>
</Properties>
</file>