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1827"/>
        <w:gridCol w:w="1790"/>
        <w:gridCol w:w="1418"/>
        <w:gridCol w:w="932"/>
        <w:gridCol w:w="2567"/>
      </w:tblGrid>
      <w:tr w14:paraId="53D4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0" w:type="auto"/>
            <w:tcBorders>
              <w:top w:val="single" w:color="auto" w:sz="4" w:space="0"/>
              <w:left w:val="single" w:color="auto" w:sz="4" w:space="0"/>
              <w:bottom w:val="single" w:color="auto" w:sz="4" w:space="0"/>
              <w:right w:val="single" w:color="auto" w:sz="4" w:space="0"/>
            </w:tcBorders>
            <w:vAlign w:val="center"/>
          </w:tcPr>
          <w:p w14:paraId="644C72B5">
            <w:pPr>
              <w:jc w:val="center"/>
              <w:rPr>
                <w:rFonts w:hint="eastAsia" w:ascii="宋体" w:hAnsi="宋体" w:eastAsia="宋体" w:cs="宋体"/>
                <w:b/>
                <w:bCs/>
                <w:sz w:val="21"/>
                <w:szCs w:val="21"/>
              </w:rPr>
            </w:pPr>
            <w:r>
              <w:rPr>
                <w:rFonts w:hint="eastAsia" w:ascii="宋体" w:hAnsi="宋体" w:eastAsia="宋体" w:cs="宋体"/>
                <w:b/>
                <w:bCs/>
                <w:sz w:val="21"/>
                <w:szCs w:val="21"/>
              </w:rPr>
              <w:drawing>
                <wp:anchor distT="0" distB="0" distL="114300" distR="114300" simplePos="0" relativeHeight="251659264" behindDoc="0" locked="0" layoutInCell="1" allowOverlap="1">
                  <wp:simplePos x="0" y="0"/>
                  <wp:positionH relativeFrom="page">
                    <wp:posOffset>11874500</wp:posOffset>
                  </wp:positionH>
                  <wp:positionV relativeFrom="topMargin">
                    <wp:posOffset>10236200</wp:posOffset>
                  </wp:positionV>
                  <wp:extent cx="304800" cy="368300"/>
                  <wp:effectExtent l="0" t="0" r="0" b="12700"/>
                  <wp:wrapNone/>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6"/>
                          <a:stretch>
                            <a:fillRect/>
                          </a:stretch>
                        </pic:blipFill>
                        <pic:spPr>
                          <a:xfrm>
                            <a:off x="0" y="0"/>
                            <a:ext cx="304800" cy="368300"/>
                          </a:xfrm>
                          <a:prstGeom prst="rect">
                            <a:avLst/>
                          </a:prstGeom>
                        </pic:spPr>
                      </pic:pic>
                    </a:graphicData>
                  </a:graphic>
                </wp:anchor>
              </w:drawing>
            </w:r>
            <w:r>
              <w:rPr>
                <w:rFonts w:hint="eastAsia" w:ascii="宋体" w:hAnsi="宋体" w:eastAsia="宋体" w:cs="宋体"/>
                <w:b/>
                <w:bCs/>
                <w:sz w:val="21"/>
                <w:szCs w:val="21"/>
              </w:rPr>
              <w:t>学科</w:t>
            </w:r>
          </w:p>
        </w:tc>
        <w:tc>
          <w:tcPr>
            <w:tcW w:w="0" w:type="auto"/>
            <w:tcBorders>
              <w:top w:val="single" w:color="auto" w:sz="4" w:space="0"/>
              <w:left w:val="single" w:color="auto" w:sz="4" w:space="0"/>
              <w:bottom w:val="single" w:color="auto" w:sz="4" w:space="0"/>
              <w:right w:val="single" w:color="auto" w:sz="4" w:space="0"/>
            </w:tcBorders>
            <w:vAlign w:val="center"/>
          </w:tcPr>
          <w:p w14:paraId="73CFE6D0">
            <w:pPr>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生物</w:t>
            </w:r>
          </w:p>
        </w:tc>
        <w:tc>
          <w:tcPr>
            <w:tcW w:w="0" w:type="auto"/>
            <w:tcBorders>
              <w:top w:val="single" w:color="auto" w:sz="4" w:space="0"/>
              <w:left w:val="single" w:color="auto" w:sz="4" w:space="0"/>
              <w:bottom w:val="single" w:color="auto" w:sz="4" w:space="0"/>
              <w:right w:val="single" w:color="auto" w:sz="4" w:space="0"/>
            </w:tcBorders>
            <w:vAlign w:val="center"/>
          </w:tcPr>
          <w:p w14:paraId="460016F2">
            <w:pPr>
              <w:jc w:val="center"/>
              <w:rPr>
                <w:rFonts w:hint="eastAsia" w:ascii="宋体" w:hAnsi="宋体" w:eastAsia="宋体" w:cs="宋体"/>
                <w:b/>
                <w:bCs/>
                <w:sz w:val="21"/>
                <w:szCs w:val="21"/>
              </w:rPr>
            </w:pPr>
            <w:r>
              <w:rPr>
                <w:rFonts w:hint="eastAsia" w:ascii="宋体" w:hAnsi="宋体" w:eastAsia="宋体" w:cs="宋体"/>
                <w:b/>
                <w:bCs/>
                <w:sz w:val="21"/>
                <w:szCs w:val="21"/>
              </w:rPr>
              <w:t>年级</w:t>
            </w:r>
          </w:p>
        </w:tc>
        <w:tc>
          <w:tcPr>
            <w:tcW w:w="0" w:type="auto"/>
            <w:tcBorders>
              <w:top w:val="single" w:color="auto" w:sz="4" w:space="0"/>
              <w:left w:val="single" w:color="auto" w:sz="4" w:space="0"/>
              <w:bottom w:val="single" w:color="auto" w:sz="4" w:space="0"/>
              <w:right w:val="single" w:color="auto" w:sz="4" w:space="0"/>
            </w:tcBorders>
            <w:vAlign w:val="center"/>
          </w:tcPr>
          <w:p w14:paraId="0BC03A89">
            <w:pPr>
              <w:jc w:val="center"/>
              <w:rPr>
                <w:rFonts w:hint="eastAsia" w:ascii="宋体" w:hAnsi="宋体" w:eastAsia="宋体" w:cs="宋体"/>
                <w:b/>
                <w:bCs/>
                <w:sz w:val="21"/>
                <w:szCs w:val="21"/>
                <w:lang w:eastAsia="zh-CN"/>
              </w:rPr>
            </w:pPr>
            <w:r>
              <w:rPr>
                <w:rFonts w:hint="eastAsia" w:ascii="宋体" w:hAnsi="宋体" w:eastAsia="宋体" w:cs="宋体"/>
                <w:b/>
                <w:bCs/>
                <w:sz w:val="21"/>
                <w:szCs w:val="21"/>
              </w:rPr>
              <w:t>高</w:t>
            </w:r>
            <w:r>
              <w:rPr>
                <w:rFonts w:hint="eastAsia" w:ascii="宋体" w:hAnsi="宋体" w:eastAsia="宋体" w:cs="宋体"/>
                <w:b/>
                <w:bCs/>
                <w:sz w:val="21"/>
                <w:szCs w:val="21"/>
                <w:lang w:val="en-US" w:eastAsia="zh-CN"/>
              </w:rPr>
              <w:t>二</w:t>
            </w:r>
          </w:p>
        </w:tc>
        <w:tc>
          <w:tcPr>
            <w:tcW w:w="0" w:type="auto"/>
            <w:tcBorders>
              <w:top w:val="single" w:color="auto" w:sz="4" w:space="0"/>
              <w:left w:val="single" w:color="auto" w:sz="4" w:space="0"/>
              <w:bottom w:val="single" w:color="auto" w:sz="4" w:space="0"/>
              <w:right w:val="single" w:color="auto" w:sz="4" w:space="0"/>
            </w:tcBorders>
            <w:vAlign w:val="center"/>
          </w:tcPr>
          <w:p w14:paraId="455B29ED">
            <w:pPr>
              <w:jc w:val="center"/>
              <w:rPr>
                <w:rFonts w:hint="eastAsia" w:ascii="宋体" w:hAnsi="宋体" w:eastAsia="宋体" w:cs="宋体"/>
                <w:b/>
                <w:bCs/>
                <w:sz w:val="21"/>
                <w:szCs w:val="21"/>
              </w:rPr>
            </w:pPr>
            <w:r>
              <w:rPr>
                <w:rFonts w:hint="eastAsia" w:ascii="宋体" w:hAnsi="宋体" w:eastAsia="宋体" w:cs="宋体"/>
                <w:b/>
                <w:bCs/>
                <w:sz w:val="21"/>
                <w:szCs w:val="21"/>
              </w:rPr>
              <w:t>时间</w:t>
            </w:r>
          </w:p>
        </w:tc>
        <w:tc>
          <w:tcPr>
            <w:tcW w:w="0" w:type="auto"/>
            <w:tcBorders>
              <w:top w:val="single" w:color="auto" w:sz="4" w:space="0"/>
              <w:left w:val="single" w:color="auto" w:sz="4" w:space="0"/>
              <w:bottom w:val="single" w:color="auto" w:sz="4" w:space="0"/>
              <w:right w:val="single" w:color="auto" w:sz="4" w:space="0"/>
            </w:tcBorders>
            <w:vAlign w:val="center"/>
          </w:tcPr>
          <w:p w14:paraId="43974FAC">
            <w:pPr>
              <w:rPr>
                <w:rFonts w:hint="eastAsia" w:ascii="宋体" w:hAnsi="宋体" w:eastAsia="宋体" w:cs="宋体"/>
                <w:bCs/>
                <w:sz w:val="21"/>
                <w:szCs w:val="21"/>
              </w:rPr>
            </w:pPr>
            <w:bookmarkStart w:id="0" w:name="_GoBack"/>
            <w:bookmarkEnd w:id="0"/>
          </w:p>
        </w:tc>
      </w:tr>
      <w:tr w14:paraId="1EA8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0" w:type="auto"/>
            <w:tcBorders>
              <w:top w:val="single" w:color="auto" w:sz="4" w:space="0"/>
              <w:left w:val="single" w:color="auto" w:sz="4" w:space="0"/>
              <w:bottom w:val="single" w:color="auto" w:sz="4" w:space="0"/>
              <w:right w:val="single" w:color="auto" w:sz="4" w:space="0"/>
            </w:tcBorders>
            <w:vAlign w:val="center"/>
          </w:tcPr>
          <w:p w14:paraId="1E40F305">
            <w:pPr>
              <w:jc w:val="center"/>
              <w:rPr>
                <w:rFonts w:hint="eastAsia" w:ascii="宋体" w:hAnsi="宋体" w:eastAsia="宋体" w:cs="宋体"/>
                <w:b/>
                <w:bCs/>
                <w:sz w:val="21"/>
                <w:szCs w:val="21"/>
              </w:rPr>
            </w:pPr>
            <w:r>
              <w:rPr>
                <w:rFonts w:hint="eastAsia" w:ascii="宋体" w:hAnsi="宋体" w:eastAsia="宋体" w:cs="宋体"/>
                <w:b/>
                <w:bCs/>
                <w:sz w:val="21"/>
                <w:szCs w:val="21"/>
              </w:rPr>
              <w:t>课题</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840EDF2">
            <w:pPr>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4.2 生物多样性及其保护</w:t>
            </w:r>
          </w:p>
        </w:tc>
        <w:tc>
          <w:tcPr>
            <w:tcW w:w="0" w:type="auto"/>
            <w:tcBorders>
              <w:top w:val="single" w:color="auto" w:sz="4" w:space="0"/>
              <w:left w:val="single" w:color="auto" w:sz="4" w:space="0"/>
              <w:bottom w:val="single" w:color="auto" w:sz="4" w:space="0"/>
              <w:right w:val="single" w:color="auto" w:sz="4" w:space="0"/>
            </w:tcBorders>
            <w:vAlign w:val="center"/>
          </w:tcPr>
          <w:p w14:paraId="60300FE6">
            <w:pPr>
              <w:jc w:val="center"/>
              <w:rPr>
                <w:rFonts w:hint="eastAsia" w:ascii="宋体" w:hAnsi="宋体" w:eastAsia="宋体" w:cs="宋体"/>
                <w:b/>
                <w:bCs/>
                <w:sz w:val="21"/>
                <w:szCs w:val="21"/>
              </w:rPr>
            </w:pPr>
            <w:r>
              <w:rPr>
                <w:rFonts w:hint="eastAsia" w:ascii="宋体" w:hAnsi="宋体" w:eastAsia="宋体" w:cs="宋体"/>
                <w:b/>
                <w:bCs/>
                <w:sz w:val="21"/>
                <w:szCs w:val="21"/>
              </w:rPr>
              <w:t>课型</w:t>
            </w:r>
          </w:p>
        </w:tc>
        <w:tc>
          <w:tcPr>
            <w:tcW w:w="0" w:type="auto"/>
            <w:tcBorders>
              <w:top w:val="single" w:color="auto" w:sz="4" w:space="0"/>
              <w:left w:val="single" w:color="auto" w:sz="4" w:space="0"/>
              <w:bottom w:val="single" w:color="auto" w:sz="4" w:space="0"/>
              <w:right w:val="single" w:color="auto" w:sz="4" w:space="0"/>
            </w:tcBorders>
            <w:vAlign w:val="center"/>
          </w:tcPr>
          <w:p w14:paraId="092BDF84">
            <w:pPr>
              <w:ind w:firstLine="840" w:firstLineChars="400"/>
              <w:rPr>
                <w:rFonts w:hint="eastAsia" w:ascii="宋体" w:hAnsi="宋体" w:eastAsia="宋体" w:cs="宋体"/>
                <w:bCs/>
                <w:sz w:val="21"/>
                <w:szCs w:val="21"/>
              </w:rPr>
            </w:pPr>
            <w:r>
              <w:rPr>
                <w:rFonts w:hint="eastAsia" w:ascii="宋体" w:hAnsi="宋体" w:eastAsia="宋体" w:cs="宋体"/>
                <w:bCs/>
                <w:sz w:val="21"/>
                <w:szCs w:val="21"/>
              </w:rPr>
              <w:t>新授课</w:t>
            </w:r>
          </w:p>
        </w:tc>
      </w:tr>
      <w:tr w14:paraId="5CAE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0" w:type="auto"/>
            <w:tcBorders>
              <w:top w:val="single" w:color="auto" w:sz="4" w:space="0"/>
              <w:left w:val="single" w:color="auto" w:sz="4" w:space="0"/>
              <w:bottom w:val="single" w:color="auto" w:sz="4" w:space="0"/>
              <w:right w:val="single" w:color="auto" w:sz="4" w:space="0"/>
            </w:tcBorders>
            <w:vAlign w:val="center"/>
          </w:tcPr>
          <w:p w14:paraId="49478FB1">
            <w:pPr>
              <w:jc w:val="center"/>
              <w:rPr>
                <w:rFonts w:hint="eastAsia" w:ascii="宋体" w:hAnsi="宋体" w:eastAsia="宋体" w:cs="宋体"/>
                <w:b/>
                <w:bCs/>
                <w:sz w:val="21"/>
                <w:szCs w:val="21"/>
              </w:rPr>
            </w:pPr>
            <w:r>
              <w:rPr>
                <w:rFonts w:hint="eastAsia" w:ascii="宋体" w:hAnsi="宋体" w:eastAsia="宋体" w:cs="宋体"/>
                <w:b/>
                <w:bCs/>
                <w:sz w:val="21"/>
                <w:szCs w:val="21"/>
              </w:rPr>
              <w:t>课时</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6BF6B4D7">
            <w:pPr>
              <w:ind w:firstLine="630" w:firstLineChars="300"/>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第1课时（共1课时）</w:t>
            </w:r>
          </w:p>
        </w:tc>
        <w:tc>
          <w:tcPr>
            <w:tcW w:w="0" w:type="auto"/>
            <w:tcBorders>
              <w:top w:val="single" w:color="auto" w:sz="4" w:space="0"/>
              <w:left w:val="single" w:color="auto" w:sz="4" w:space="0"/>
              <w:bottom w:val="single" w:color="auto" w:sz="4" w:space="0"/>
              <w:right w:val="single" w:color="auto" w:sz="4" w:space="0"/>
            </w:tcBorders>
            <w:vAlign w:val="center"/>
          </w:tcPr>
          <w:p w14:paraId="226B9C1D">
            <w:pPr>
              <w:jc w:val="center"/>
              <w:rPr>
                <w:rFonts w:hint="eastAsia" w:ascii="宋体" w:hAnsi="宋体" w:eastAsia="宋体" w:cs="宋体"/>
                <w:b/>
                <w:bCs/>
                <w:sz w:val="21"/>
                <w:szCs w:val="21"/>
              </w:rPr>
            </w:pPr>
            <w:r>
              <w:rPr>
                <w:rFonts w:hint="eastAsia" w:ascii="宋体" w:hAnsi="宋体" w:eastAsia="宋体" w:cs="宋体"/>
                <w:b/>
                <w:bCs/>
                <w:sz w:val="21"/>
                <w:szCs w:val="21"/>
              </w:rPr>
              <w:t>主备教师</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7ED6941D">
            <w:pPr>
              <w:rPr>
                <w:rFonts w:hint="eastAsia" w:ascii="宋体" w:hAnsi="宋体" w:eastAsia="宋体" w:cs="宋体"/>
                <w:bCs/>
                <w:sz w:val="21"/>
                <w:szCs w:val="21"/>
                <w:lang w:val="en-US" w:eastAsia="zh-CN"/>
              </w:rPr>
            </w:pPr>
          </w:p>
        </w:tc>
      </w:tr>
      <w:tr w14:paraId="6520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0" w:type="auto"/>
            <w:tcBorders>
              <w:top w:val="single" w:color="auto" w:sz="4" w:space="0"/>
              <w:left w:val="single" w:color="auto" w:sz="4" w:space="0"/>
              <w:right w:val="single" w:color="auto" w:sz="4" w:space="0"/>
            </w:tcBorders>
            <w:vAlign w:val="center"/>
          </w:tcPr>
          <w:p w14:paraId="06A10422">
            <w:pPr>
              <w:rPr>
                <w:rFonts w:hint="eastAsia" w:ascii="宋体" w:hAnsi="宋体" w:eastAsia="宋体" w:cs="宋体"/>
                <w:b/>
                <w:color w:val="000000"/>
                <w:sz w:val="21"/>
                <w:szCs w:val="21"/>
              </w:rPr>
            </w:pPr>
            <w:r>
              <w:rPr>
                <w:rFonts w:hint="eastAsia" w:ascii="宋体" w:hAnsi="宋体" w:eastAsia="宋体" w:cs="宋体"/>
                <w:b/>
                <w:color w:val="000000"/>
                <w:sz w:val="21"/>
                <w:szCs w:val="21"/>
              </w:rPr>
              <w:t>学习目标</w:t>
            </w:r>
          </w:p>
        </w:tc>
        <w:tc>
          <w:tcPr>
            <w:tcW w:w="0" w:type="auto"/>
            <w:gridSpan w:val="5"/>
            <w:tcBorders>
              <w:top w:val="single" w:color="auto" w:sz="4" w:space="0"/>
              <w:left w:val="single" w:color="auto" w:sz="4" w:space="0"/>
              <w:right w:val="single" w:color="auto" w:sz="4" w:space="0"/>
            </w:tcBorders>
            <w:vAlign w:val="center"/>
          </w:tcPr>
          <w:p w14:paraId="0A2F1DD6">
            <w:pPr>
              <w:pStyle w:val="3"/>
              <w:numPr>
                <w:ilvl w:val="0"/>
                <w:numId w:val="0"/>
              </w:num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1．通过分析生物多样性的价值及其保护措施，建立生物与环境相统一的观点。</w:t>
            </w:r>
          </w:p>
          <w:p w14:paraId="5CDDA6E3">
            <w:pPr>
              <w:pStyle w:val="3"/>
              <w:numPr>
                <w:ilvl w:val="0"/>
                <w:numId w:val="0"/>
              </w:num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2．通过分析生物多样性及其原因培养分析问题的能力。</w:t>
            </w:r>
          </w:p>
        </w:tc>
      </w:tr>
      <w:tr w14:paraId="7024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7" w:hRule="atLeast"/>
        </w:trPr>
        <w:tc>
          <w:tcPr>
            <w:tcW w:w="0" w:type="auto"/>
            <w:gridSpan w:val="6"/>
            <w:tcBorders>
              <w:top w:val="single" w:color="auto" w:sz="4" w:space="0"/>
              <w:left w:val="single" w:color="auto" w:sz="4" w:space="0"/>
              <w:bottom w:val="single" w:color="auto" w:sz="4" w:space="0"/>
              <w:right w:val="single" w:color="auto" w:sz="4" w:space="0"/>
            </w:tcBorders>
            <w:vAlign w:val="center"/>
          </w:tcPr>
          <w:p w14:paraId="0AA3EB55">
            <w:pPr>
              <w:spacing w:line="360" w:lineRule="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一、生物多样性的概述</w:t>
            </w:r>
          </w:p>
          <w:p w14:paraId="0CFC093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1.概念：生物圈内所有的植物、动物和微生物等，它们所拥有的全部基因，以及各种各样的生态系统，共同构成了生物多样性。</w:t>
            </w:r>
          </w:p>
          <w:p w14:paraId="639D23C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2.层次：</w:t>
            </w:r>
          </w:p>
          <w:p w14:paraId="5975379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多样性：指地球上所有生物遗传信息的总和。 </w:t>
            </w:r>
          </w:p>
          <w:p w14:paraId="5FA3D5C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多样性：自然界中每个物种都具有独特性。</w:t>
            </w:r>
          </w:p>
          <w:p w14:paraId="2EB895B9">
            <w:pPr>
              <w:spacing w:line="360" w:lineRule="auto"/>
              <w:rPr>
                <w:rFonts w:hint="eastAsia" w:ascii="宋体" w:hAnsi="宋体" w:eastAsia="宋体" w:cs="宋体"/>
                <w:b/>
                <w:bCs/>
                <w:sz w:val="24"/>
                <w:szCs w:val="24"/>
                <w:lang w:val="en-US" w:eastAsia="zh-CN"/>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多样性：地球上的生境、生物群落和生态系统的多样化，还包括生态系统的组成、结构、功能等随时间变化而变化的多样性。</w:t>
            </w:r>
          </w:p>
          <w:p w14:paraId="2AAB0730">
            <w:pPr>
              <w:pStyle w:val="4"/>
              <w:tabs>
                <w:tab w:val="left" w:pos="4620"/>
              </w:tabs>
              <w:snapToGrid w:val="0"/>
              <w:spacing w:line="360" w:lineRule="auto"/>
              <w:rPr>
                <w:rFonts w:hint="eastAsia" w:ascii="宋体" w:hAnsi="宋体" w:eastAsia="宋体" w:cs="宋体"/>
                <w:b/>
                <w:bCs/>
                <w:sz w:val="24"/>
                <w:szCs w:val="24"/>
                <w:lang w:val="en-US" w:eastAsia="zh-CN"/>
              </w:rPr>
            </w:pPr>
            <w:r>
              <w:rPr>
                <w:rFonts w:hint="eastAsia" w:hAnsi="宋体" w:cs="宋体"/>
                <w:b/>
                <w:bCs/>
                <w:sz w:val="24"/>
                <w:szCs w:val="24"/>
                <w:lang w:val="en-US" w:eastAsia="zh-CN"/>
              </w:rPr>
              <w:t>二、</w:t>
            </w:r>
            <w:r>
              <w:rPr>
                <w:rFonts w:hint="eastAsia" w:ascii="宋体" w:hAnsi="宋体" w:eastAsia="宋体" w:cs="宋体"/>
                <w:b/>
                <w:bCs/>
                <w:sz w:val="24"/>
                <w:szCs w:val="24"/>
                <w:lang w:val="en-US" w:eastAsia="zh-CN"/>
              </w:rPr>
              <w:t>生物多样性的价值</w:t>
            </w:r>
          </w:p>
          <w:p w14:paraId="1F07406D">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1.直接价值</w:t>
            </w:r>
          </w:p>
          <w:p w14:paraId="3965FBAF">
            <w:pPr>
              <w:pStyle w:val="4"/>
              <w:tabs>
                <w:tab w:val="left" w:pos="4620"/>
              </w:tabs>
              <w:snapToGrid w:val="0"/>
              <w:spacing w:line="360" w:lineRule="auto"/>
              <w:rPr>
                <w:rFonts w:hint="default" w:hAnsi="宋体" w:cs="宋体"/>
                <w:b w:val="0"/>
                <w:bCs w:val="0"/>
                <w:sz w:val="21"/>
                <w:szCs w:val="21"/>
                <w:u w:val="none"/>
                <w:lang w:val="en-US" w:eastAsia="zh-CN"/>
              </w:rPr>
            </w:pPr>
            <w:r>
              <w:rPr>
                <w:rFonts w:hint="eastAsia" w:hAnsi="宋体" w:cs="宋体"/>
                <w:b w:val="0"/>
                <w:bCs w:val="0"/>
                <w:sz w:val="21"/>
                <w:szCs w:val="21"/>
                <w:lang w:val="en-US" w:eastAsia="zh-CN"/>
              </w:rPr>
              <w:t>（1）包括</w:t>
            </w:r>
            <w:r>
              <w:rPr>
                <w:rFonts w:hint="eastAsia" w:hAnsi="宋体" w:cs="宋体"/>
                <w:b w:val="0"/>
                <w:bCs w:val="0"/>
                <w:sz w:val="21"/>
                <w:szCs w:val="21"/>
                <w:u w:val="single"/>
                <w:lang w:val="en-US" w:eastAsia="zh-CN"/>
              </w:rPr>
              <w:t>包括实用意义的价值和非实用意义的价值。</w:t>
            </w:r>
          </w:p>
          <w:p w14:paraId="71516D90">
            <w:pPr>
              <w:pStyle w:val="4"/>
              <w:tabs>
                <w:tab w:val="left" w:pos="4620"/>
              </w:tabs>
              <w:snapToGrid w:val="0"/>
              <w:spacing w:line="360" w:lineRule="auto"/>
              <w:rPr>
                <w:rFonts w:hint="default" w:hAnsi="宋体" w:cs="宋体"/>
                <w:b w:val="0"/>
                <w:bCs w:val="0"/>
                <w:sz w:val="21"/>
                <w:szCs w:val="21"/>
                <w:lang w:val="en-US" w:eastAsia="zh-CN"/>
              </w:rPr>
            </w:pPr>
            <w:r>
              <w:rPr>
                <w:rFonts w:hint="eastAsia" w:hAnsi="宋体" w:cs="宋体"/>
                <w:b w:val="0"/>
                <w:bCs w:val="0"/>
                <w:sz w:val="21"/>
                <w:szCs w:val="21"/>
                <w:lang w:val="en-US" w:eastAsia="zh-CN"/>
              </w:rPr>
              <w:t>（2）实例：</w:t>
            </w:r>
          </w:p>
          <w:p w14:paraId="713E7346">
            <w:pPr>
              <w:pStyle w:val="4"/>
              <w:tabs>
                <w:tab w:val="left" w:pos="4620"/>
              </w:tabs>
              <w:snapToGrid w:val="0"/>
              <w:spacing w:line="360" w:lineRule="auto"/>
              <w:rPr>
                <w:rFonts w:hint="eastAsia" w:hAnsi="宋体" w:cs="宋体"/>
                <w:b w:val="0"/>
                <w:bCs w:val="0"/>
                <w:sz w:val="21"/>
                <w:szCs w:val="21"/>
                <w:lang w:val="en-US" w:eastAsia="zh-CN"/>
              </w:rPr>
            </w:pPr>
          </w:p>
          <w:p w14:paraId="31DB5989">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2.间接价值</w:t>
            </w:r>
          </w:p>
          <w:p w14:paraId="35CD7016">
            <w:pPr>
              <w:pStyle w:val="4"/>
              <w:tabs>
                <w:tab w:val="left" w:pos="4620"/>
              </w:tabs>
              <w:snapToGrid w:val="0"/>
              <w:spacing w:line="360" w:lineRule="auto"/>
              <w:rPr>
                <w:rFonts w:hint="default" w:hAnsi="宋体" w:cs="宋体"/>
                <w:b w:val="0"/>
                <w:bCs w:val="0"/>
                <w:sz w:val="21"/>
                <w:szCs w:val="21"/>
                <w:u w:val="none"/>
                <w:lang w:val="en-US" w:eastAsia="zh-CN"/>
              </w:rPr>
            </w:pPr>
            <w:r>
              <w:rPr>
                <w:rFonts w:hint="eastAsia" w:hAnsi="宋体" w:cs="宋体"/>
                <w:b w:val="0"/>
                <w:bCs w:val="0"/>
                <w:sz w:val="21"/>
                <w:szCs w:val="21"/>
                <w:lang w:val="en-US" w:eastAsia="zh-CN"/>
              </w:rPr>
              <w:t>（1）主要体现在</w:t>
            </w:r>
            <w:r>
              <w:rPr>
                <w:rFonts w:hint="eastAsia" w:hAnsi="宋体" w:cs="宋体"/>
                <w:b w:val="0"/>
                <w:bCs w:val="0"/>
                <w:sz w:val="21"/>
                <w:szCs w:val="21"/>
                <w:u w:val="single"/>
                <w:lang w:val="en-US" w:eastAsia="zh-CN"/>
              </w:rPr>
              <w:t xml:space="preserve">                                          </w:t>
            </w:r>
            <w:r>
              <w:rPr>
                <w:rFonts w:hint="eastAsia" w:hAnsi="宋体" w:cs="宋体"/>
                <w:b w:val="0"/>
                <w:bCs w:val="0"/>
                <w:sz w:val="21"/>
                <w:szCs w:val="21"/>
                <w:u w:val="none"/>
                <w:lang w:val="en-US" w:eastAsia="zh-CN"/>
              </w:rPr>
              <w:t>。</w:t>
            </w:r>
          </w:p>
          <w:p w14:paraId="7D9ACDAE">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（2）实例：</w:t>
            </w:r>
          </w:p>
          <w:p w14:paraId="3DF5A63B">
            <w:pPr>
              <w:pStyle w:val="4"/>
              <w:tabs>
                <w:tab w:val="left" w:pos="4620"/>
              </w:tabs>
              <w:snapToGrid w:val="0"/>
              <w:spacing w:line="360" w:lineRule="auto"/>
              <w:rPr>
                <w:rFonts w:hint="eastAsia" w:hAnsi="宋体" w:cs="宋体"/>
                <w:b w:val="0"/>
                <w:bCs w:val="0"/>
                <w:sz w:val="21"/>
                <w:szCs w:val="21"/>
                <w:lang w:val="en-US" w:eastAsia="zh-CN"/>
              </w:rPr>
            </w:pPr>
          </w:p>
          <w:p w14:paraId="08F20AD7">
            <w:pPr>
              <w:pStyle w:val="4"/>
              <w:tabs>
                <w:tab w:val="left" w:pos="4620"/>
              </w:tabs>
              <w:snapToGrid w:val="0"/>
              <w:spacing w:line="360" w:lineRule="auto"/>
              <w:rPr>
                <w:rFonts w:hint="eastAsia" w:ascii="宋体" w:hAnsi="宋体" w:eastAsia="宋体" w:cs="宋体"/>
                <w:b/>
                <w:bCs/>
                <w:sz w:val="21"/>
                <w:szCs w:val="21"/>
                <w:u w:val="none"/>
              </w:rPr>
            </w:pPr>
            <w:r>
              <w:rPr>
                <w:rFonts w:hint="eastAsia" w:hAnsi="宋体" w:cs="宋体"/>
                <w:sz w:val="21"/>
                <w:szCs w:val="21"/>
                <w:lang w:val="en-US" w:eastAsia="zh-CN"/>
              </w:rPr>
              <w:t>3.潜在价值：目前人们尚不清楚的价值。</w:t>
            </w:r>
          </w:p>
          <w:p w14:paraId="48A53862">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u w:val="none"/>
              </w:rPr>
              <w:t>现学现用：</w:t>
            </w:r>
            <w:r>
              <w:rPr>
                <w:rFonts w:hint="eastAsia" w:ascii="楷体" w:hAnsi="楷体" w:eastAsia="楷体" w:cs="楷体"/>
                <w:b/>
                <w:bCs/>
                <w:sz w:val="21"/>
                <w:szCs w:val="21"/>
              </w:rPr>
              <w:t xml:space="preserve">写出以下例子对应的生物多样性价值 </w:t>
            </w:r>
          </w:p>
          <w:p w14:paraId="3745CC44">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rPr>
              <w:t>①湿地可以蓄洪防旱。__________</w:t>
            </w:r>
            <w:r>
              <w:rPr>
                <w:rFonts w:hint="eastAsia" w:ascii="楷体" w:hAnsi="楷体" w:eastAsia="楷体" w:cs="楷体"/>
                <w:b/>
                <w:bCs/>
                <w:sz w:val="21"/>
                <w:szCs w:val="21"/>
                <w:lang w:val="en-US" w:eastAsia="zh-CN"/>
              </w:rPr>
              <w:t xml:space="preserve">             </w:t>
            </w:r>
            <w:r>
              <w:rPr>
                <w:rFonts w:hint="eastAsia" w:ascii="楷体" w:hAnsi="楷体" w:eastAsia="楷体" w:cs="楷体"/>
                <w:b/>
                <w:bCs/>
                <w:sz w:val="21"/>
                <w:szCs w:val="21"/>
              </w:rPr>
              <w:t>②湿地公园供人游玩。___________</w:t>
            </w:r>
          </w:p>
          <w:p w14:paraId="147E5FC4">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rPr>
              <w:t>③农田中一种不知名的野草。___________</w:t>
            </w:r>
            <w:r>
              <w:rPr>
                <w:rFonts w:hint="eastAsia" w:ascii="楷体" w:hAnsi="楷体" w:eastAsia="楷体" w:cs="楷体"/>
                <w:b/>
                <w:bCs/>
                <w:sz w:val="21"/>
                <w:szCs w:val="21"/>
                <w:lang w:val="en-US" w:eastAsia="zh-CN"/>
              </w:rPr>
              <w:t xml:space="preserve">      </w:t>
            </w:r>
            <w:r>
              <w:rPr>
                <w:rFonts w:hint="eastAsia" w:ascii="楷体" w:hAnsi="楷体" w:eastAsia="楷体" w:cs="楷体"/>
                <w:b/>
                <w:bCs/>
                <w:sz w:val="21"/>
                <w:szCs w:val="21"/>
              </w:rPr>
              <w:t>④农田能够提供粮食。___________</w:t>
            </w:r>
          </w:p>
          <w:p w14:paraId="65467681">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rPr>
              <w:t>⑤画家旅游时即兴泼墨。___________</w:t>
            </w:r>
            <w:r>
              <w:rPr>
                <w:rFonts w:hint="eastAsia" w:ascii="楷体" w:hAnsi="楷体" w:eastAsia="楷体" w:cs="楷体"/>
                <w:b/>
                <w:bCs/>
                <w:sz w:val="21"/>
                <w:szCs w:val="21"/>
                <w:lang w:val="en-US" w:eastAsia="zh-CN"/>
              </w:rPr>
              <w:t xml:space="preserve">          </w:t>
            </w:r>
            <w:r>
              <w:rPr>
                <w:rFonts w:hint="eastAsia" w:ascii="楷体" w:hAnsi="楷体" w:eastAsia="楷体" w:cs="楷体"/>
                <w:b/>
                <w:bCs/>
                <w:sz w:val="21"/>
                <w:szCs w:val="21"/>
              </w:rPr>
              <w:t>⑥模拟鸟类外形研制飞机。___________</w:t>
            </w:r>
          </w:p>
          <w:p w14:paraId="23815C12">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rPr>
              <w:t>⑦“飞流直下三千尺，疑是银河落九天”。___________</w:t>
            </w:r>
          </w:p>
          <w:p w14:paraId="74542F03">
            <w:pPr>
              <w:pStyle w:val="4"/>
              <w:tabs>
                <w:tab w:val="left" w:pos="4620"/>
              </w:tabs>
              <w:snapToGrid w:val="0"/>
              <w:spacing w:line="360" w:lineRule="auto"/>
              <w:rPr>
                <w:rFonts w:hint="eastAsia" w:ascii="楷体" w:hAnsi="楷体" w:eastAsia="楷体" w:cs="楷体"/>
                <w:b/>
                <w:bCs/>
                <w:sz w:val="21"/>
                <w:szCs w:val="21"/>
              </w:rPr>
            </w:pPr>
            <w:r>
              <w:rPr>
                <w:rFonts w:hint="eastAsia" w:ascii="楷体" w:hAnsi="楷体" w:eastAsia="楷体" w:cs="楷体"/>
                <w:b/>
                <w:bCs/>
                <w:sz w:val="21"/>
                <w:szCs w:val="21"/>
              </w:rPr>
              <w:t xml:space="preserve">⑧猎豹的追赶使羚羊的奔跑能力增强。____________          </w:t>
            </w:r>
          </w:p>
          <w:p w14:paraId="150B0545">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练一练：</w:t>
            </w:r>
          </w:p>
          <w:p w14:paraId="06D70029">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1．生物多样性包括遗传多样性、物种多样性和生态系统多样性。(      )</w:t>
            </w:r>
          </w:p>
          <w:p w14:paraId="3920F1C7">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2．生物多样性的直接价值大于间接价值。(      )</w:t>
            </w:r>
          </w:p>
          <w:p w14:paraId="7039D5BD">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3．生物多样性在促进生态系统中基因流动和协同进化等方面具有重要的生态价值。(      )</w:t>
            </w:r>
          </w:p>
          <w:p w14:paraId="7A9C96C4">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例1：下列有关生物多样性的相关描述，与其所属层次相符的是(      )</w:t>
            </w:r>
          </w:p>
          <w:p w14:paraId="709B3DA6">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A班上同学中，有人是双眼皮，有人是单眼皮</w:t>
            </w:r>
            <w:r>
              <w:rPr>
                <w:rFonts w:hint="eastAsia" w:hAnsi="宋体" w:cs="宋体"/>
                <w:b w:val="0"/>
                <w:bCs w:val="0"/>
                <w:sz w:val="21"/>
                <w:szCs w:val="21"/>
                <w:lang w:val="en-US" w:eastAsia="zh-CN"/>
              </w:rPr>
              <w:tab/>
            </w:r>
            <w:r>
              <w:rPr>
                <w:rFonts w:hint="eastAsia" w:hAnsi="宋体" w:cs="宋体"/>
                <w:b w:val="0"/>
                <w:bCs w:val="0"/>
                <w:sz w:val="21"/>
                <w:szCs w:val="21"/>
                <w:lang w:val="en-US" w:eastAsia="zh-CN"/>
              </w:rPr>
              <w:t>物种多样性</w:t>
            </w:r>
          </w:p>
          <w:p w14:paraId="0CCB92F3">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B某市的居民中有白种人、黑种人和黄种人</w:t>
            </w:r>
            <w:r>
              <w:rPr>
                <w:rFonts w:hint="eastAsia" w:hAnsi="宋体" w:cs="宋体"/>
                <w:b w:val="0"/>
                <w:bCs w:val="0"/>
                <w:sz w:val="21"/>
                <w:szCs w:val="21"/>
                <w:lang w:val="en-US" w:eastAsia="zh-CN"/>
              </w:rPr>
              <w:tab/>
            </w:r>
            <w:r>
              <w:rPr>
                <w:rFonts w:hint="eastAsia" w:hAnsi="宋体" w:cs="宋体"/>
                <w:b w:val="0"/>
                <w:bCs w:val="0"/>
                <w:sz w:val="21"/>
                <w:szCs w:val="21"/>
                <w:lang w:val="en-US" w:eastAsia="zh-CN"/>
              </w:rPr>
              <w:t>物种多样性</w:t>
            </w:r>
          </w:p>
          <w:p w14:paraId="7444D739">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C某省内除了有平原外，还有丘陵、湖泊和沼泽等  生态系统多样性</w:t>
            </w:r>
          </w:p>
          <w:p w14:paraId="7A430999">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D校园中既有开黄花的菊花，也有开红花的玫瑰等</w:t>
            </w:r>
            <w:r>
              <w:rPr>
                <w:rFonts w:hint="eastAsia" w:hAnsi="宋体" w:cs="宋体"/>
                <w:b w:val="0"/>
                <w:bCs w:val="0"/>
                <w:sz w:val="21"/>
                <w:szCs w:val="21"/>
                <w:lang w:val="en-US" w:eastAsia="zh-CN"/>
              </w:rPr>
              <w:tab/>
            </w:r>
            <w:r>
              <w:rPr>
                <w:rFonts w:hint="eastAsia" w:hAnsi="宋体" w:cs="宋体"/>
                <w:b w:val="0"/>
                <w:bCs w:val="0"/>
                <w:sz w:val="21"/>
                <w:szCs w:val="21"/>
                <w:lang w:val="en-US" w:eastAsia="zh-CN"/>
              </w:rPr>
              <w:t>遗传多样性</w:t>
            </w:r>
          </w:p>
          <w:p w14:paraId="092AF2A7">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例2:下列有关生物多样性的价值的叙述中，与其他选项不同的是 (      )</w:t>
            </w:r>
          </w:p>
          <w:p w14:paraId="0619CB41">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A．湿地生态系统具有蓄洪防旱、调节气候的功能</w:t>
            </w:r>
          </w:p>
          <w:p w14:paraId="5158019B">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B．长白山自然保护区为科研提供了理想的实验场所</w:t>
            </w:r>
          </w:p>
          <w:p w14:paraId="377A1880">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C．根据蛙眼的视觉原理成功研制出一种电子蛙眼</w:t>
            </w:r>
          </w:p>
          <w:p w14:paraId="07B4E4AD">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D．我国以海洋生物制成的单方药物有22种</w:t>
            </w:r>
          </w:p>
          <w:p w14:paraId="4315C295">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例3:20世纪 80年代，由于滥用杀虫剂，某地的蜜蜂逐渐难觅踪迹，果农只能担负起蜜蜂的工作，进行人工传粉，一名工人一天只能为30棵果树传粉。以下关于蜜蜂与生物多样性的叙述相吻合的是(      )</w:t>
            </w:r>
          </w:p>
          <w:p w14:paraId="78239247">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A．蜜蜂能生产蜂蜜，体现了生物多样性的直接价值</w:t>
            </w:r>
          </w:p>
          <w:p w14:paraId="2541FA2E">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B．蜜蜂为植物传粉，体现了生物多样性的潜在价值</w:t>
            </w:r>
          </w:p>
          <w:p w14:paraId="4F752403">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C．杀虫剂危害蜜蜂的同时，当地其他物种遗传多样性也都降低</w:t>
            </w:r>
          </w:p>
          <w:p w14:paraId="40BFC3AA">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D．少数蜜蜂对杀虫剂有抗性，体现了物种多样性</w:t>
            </w:r>
          </w:p>
          <w:p w14:paraId="0953D926">
            <w:pPr>
              <w:pStyle w:val="4"/>
              <w:numPr>
                <w:ilvl w:val="0"/>
                <w:numId w:val="1"/>
              </w:numPr>
              <w:tabs>
                <w:tab w:val="left" w:pos="4620"/>
              </w:tabs>
              <w:snapToGrid w:val="0"/>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生物多样性丧失的原因及保护措施</w:t>
            </w:r>
          </w:p>
          <w:p w14:paraId="02DEAB7F">
            <w:pPr>
              <w:pStyle w:val="4"/>
              <w:tabs>
                <w:tab w:val="left" w:pos="4620"/>
              </w:tabs>
              <w:snapToGrid w:val="0"/>
              <w:spacing w:line="360" w:lineRule="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1.生物多样性丧失的原因：</w:t>
            </w:r>
          </w:p>
          <w:p w14:paraId="234A38E8">
            <w:pPr>
              <w:pStyle w:val="4"/>
              <w:tabs>
                <w:tab w:val="left" w:pos="4620"/>
              </w:tabs>
              <w:snapToGrid w:val="0"/>
              <w:spacing w:line="36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（1）生存环境的破坏：主要表现为某些物种的栖息地丧失和碎片化</w:t>
            </w:r>
          </w:p>
          <w:p w14:paraId="4E320CE1">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思考与讨论：栖息地碎片化有什么危害？</w:t>
            </w:r>
          </w:p>
          <w:p w14:paraId="25CB1391">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(1)栖息地碎片化导致种群变小，种群的基因库随之变小，不利于基因交流，也不利于维持生物多样性。</w:t>
            </w:r>
          </w:p>
          <w:p w14:paraId="17A90A8D">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(2)一些需要几种类型栖息地才能生存的物种，因栖息地异质性减少而导致物种濒危或灭绝。</w:t>
            </w:r>
          </w:p>
          <w:p w14:paraId="25CAF0A7">
            <w:pPr>
              <w:pStyle w:val="4"/>
              <w:tabs>
                <w:tab w:val="left" w:pos="4620"/>
              </w:tabs>
              <w:snapToGrid w:val="0"/>
              <w:spacing w:line="360" w:lineRule="auto"/>
              <w:rPr>
                <w:rFonts w:hint="default" w:hAnsi="宋体" w:cs="宋体"/>
                <w:b w:val="0"/>
                <w:bCs w:val="0"/>
                <w:sz w:val="21"/>
                <w:szCs w:val="21"/>
                <w:lang w:val="en-US" w:eastAsia="zh-CN"/>
              </w:rPr>
            </w:pPr>
            <w:r>
              <w:rPr>
                <w:rFonts w:hint="eastAsia" w:ascii="楷体" w:hAnsi="楷体" w:eastAsia="楷体" w:cs="楷体"/>
                <w:b/>
                <w:bCs/>
                <w:sz w:val="21"/>
                <w:szCs w:val="21"/>
                <w:lang w:val="en-US" w:eastAsia="zh-CN"/>
              </w:rPr>
              <w:t>(3)隔离效应：一些需要季节性迁徙的物种可能会因栖息地碎片间的隔离而无法正常迁徙，导致物种濒危或灭绝。</w:t>
            </w:r>
          </w:p>
          <w:p w14:paraId="05614DD2">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 xml:space="preserve">（2）掠夺式的利用         </w:t>
            </w:r>
          </w:p>
          <w:p w14:paraId="4655AFC2">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（3）环境污染</w:t>
            </w:r>
          </w:p>
          <w:p w14:paraId="31C57BFA">
            <w:pPr>
              <w:pStyle w:val="4"/>
              <w:tabs>
                <w:tab w:val="left" w:pos="4620"/>
              </w:tabs>
              <w:snapToGrid w:val="0"/>
              <w:spacing w:line="360" w:lineRule="auto"/>
              <w:rPr>
                <w:rFonts w:hint="default" w:hAnsi="宋体" w:cs="宋体"/>
                <w:b w:val="0"/>
                <w:bCs w:val="0"/>
                <w:sz w:val="21"/>
                <w:szCs w:val="21"/>
                <w:lang w:val="en-US" w:eastAsia="zh-CN"/>
              </w:rPr>
            </w:pPr>
            <w:r>
              <w:rPr>
                <w:rFonts w:hint="eastAsia" w:hAnsi="宋体" w:cs="宋体"/>
                <w:b w:val="0"/>
                <w:bCs w:val="0"/>
                <w:sz w:val="21"/>
                <w:szCs w:val="21"/>
                <w:lang w:val="en-US" w:eastAsia="zh-CN"/>
              </w:rPr>
              <w:t>（4）农业、林业品种的单一化：导致</w:t>
            </w:r>
            <w:r>
              <w:rPr>
                <w:rFonts w:hint="eastAsia" w:hAnsi="宋体" w:cs="宋体"/>
                <w:b w:val="0"/>
                <w:bCs w:val="0"/>
                <w:sz w:val="21"/>
                <w:szCs w:val="21"/>
                <w:u w:val="single"/>
                <w:lang w:val="en-US" w:eastAsia="zh-CN"/>
              </w:rPr>
              <w:t xml:space="preserve">                          </w:t>
            </w:r>
            <w:r>
              <w:rPr>
                <w:rFonts w:hint="eastAsia" w:hAnsi="宋体" w:cs="宋体"/>
                <w:b w:val="0"/>
                <w:bCs w:val="0"/>
                <w:sz w:val="21"/>
                <w:szCs w:val="21"/>
                <w:lang w:val="en-US" w:eastAsia="zh-CN"/>
              </w:rPr>
              <w:t>丧失，以及与之相应的经长期</w:t>
            </w:r>
            <w:r>
              <w:rPr>
                <w:rFonts w:hint="eastAsia" w:hAnsi="宋体" w:cs="宋体"/>
                <w:b w:val="0"/>
                <w:bCs w:val="0"/>
                <w:sz w:val="21"/>
                <w:szCs w:val="21"/>
                <w:u w:val="single"/>
                <w:lang w:val="en-US" w:eastAsia="zh-CN"/>
              </w:rPr>
              <w:t xml:space="preserve">                   </w:t>
            </w:r>
            <w:r>
              <w:rPr>
                <w:rFonts w:hint="eastAsia" w:hAnsi="宋体" w:cs="宋体"/>
                <w:b w:val="0"/>
                <w:bCs w:val="0"/>
                <w:sz w:val="21"/>
                <w:szCs w:val="21"/>
                <w:lang w:val="en-US" w:eastAsia="zh-CN"/>
              </w:rPr>
              <w:t>的物种丧失。</w:t>
            </w:r>
          </w:p>
          <w:p w14:paraId="21B56C88">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（5）外来物种的盲目引入</w:t>
            </w:r>
          </w:p>
          <w:p w14:paraId="479AB158">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思考与讨论：</w:t>
            </w:r>
          </w:p>
          <w:p w14:paraId="5BFB1DE2">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1.有些威胁生物多样性的生产建设活动，不一定都是人类主观上要对野生物种赶尽杀绝。例如修建高速公路、铁路造成某些野生物种栖息地的碎片化。这给你什么启示？</w:t>
            </w:r>
          </w:p>
          <w:p w14:paraId="5744D08F">
            <w:pPr>
              <w:pStyle w:val="4"/>
              <w:tabs>
                <w:tab w:val="left" w:pos="4620"/>
              </w:tabs>
              <w:snapToGrid w:val="0"/>
              <w:spacing w:line="360" w:lineRule="auto"/>
              <w:rPr>
                <w:rFonts w:hint="eastAsia" w:ascii="楷体" w:hAnsi="楷体" w:eastAsia="楷体" w:cs="楷体"/>
                <w:b/>
                <w:bCs/>
                <w:sz w:val="21"/>
                <w:szCs w:val="21"/>
                <w:lang w:val="en-US" w:eastAsia="zh-CN"/>
              </w:rPr>
            </w:pPr>
          </w:p>
          <w:p w14:paraId="3330E694">
            <w:pPr>
              <w:pStyle w:val="4"/>
              <w:tabs>
                <w:tab w:val="left" w:pos="4620"/>
              </w:tabs>
              <w:snapToGrid w:val="0"/>
              <w:spacing w:line="360" w:lineRule="auto"/>
              <w:rPr>
                <w:rFonts w:hint="eastAsia" w:ascii="楷体" w:hAnsi="楷体" w:eastAsia="楷体" w:cs="楷体"/>
                <w:b/>
                <w:bCs/>
                <w:sz w:val="21"/>
                <w:szCs w:val="21"/>
                <w:lang w:val="en-US" w:eastAsia="zh-CN"/>
              </w:rPr>
            </w:pPr>
          </w:p>
          <w:p w14:paraId="0A160A19">
            <w:pPr>
              <w:pStyle w:val="4"/>
              <w:tabs>
                <w:tab w:val="left" w:pos="4620"/>
              </w:tabs>
              <w:snapToGrid w:val="0"/>
              <w:spacing w:line="360" w:lineRule="auto"/>
              <w:rPr>
                <w:rFonts w:hint="eastAsia" w:ascii="楷体" w:hAnsi="楷体" w:eastAsia="楷体" w:cs="楷体"/>
                <w:b/>
                <w:bCs/>
                <w:sz w:val="21"/>
                <w:szCs w:val="21"/>
                <w:lang w:val="en-US" w:eastAsia="zh-CN"/>
              </w:rPr>
            </w:pPr>
          </w:p>
          <w:p w14:paraId="73D0A436">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 xml:space="preserve">2.互花米草原产美洲，引入到江苏沿海等地种植后迅速扩散并改变了滩涂生物多样性，被称为侵入种。盲目引入外来物种可能会导致本地物种的灭绝，使生物多样性丧失，引发生态危机，请分析原因。 </w:t>
            </w:r>
          </w:p>
          <w:p w14:paraId="1469804F">
            <w:pPr>
              <w:pStyle w:val="4"/>
              <w:tabs>
                <w:tab w:val="left" w:pos="4620"/>
              </w:tabs>
              <w:snapToGrid w:val="0"/>
              <w:spacing w:line="360" w:lineRule="auto"/>
              <w:rPr>
                <w:rFonts w:hint="eastAsia" w:ascii="宋体" w:hAnsi="宋体" w:eastAsia="宋体" w:cs="宋体"/>
                <w:b w:val="0"/>
                <w:bCs w:val="0"/>
                <w:sz w:val="21"/>
                <w:szCs w:val="21"/>
                <w:lang w:val="en-US" w:eastAsia="zh-CN"/>
              </w:rPr>
            </w:pPr>
          </w:p>
          <w:p w14:paraId="4760299C">
            <w:pPr>
              <w:pStyle w:val="4"/>
              <w:tabs>
                <w:tab w:val="left" w:pos="4620"/>
              </w:tabs>
              <w:snapToGrid w:val="0"/>
              <w:spacing w:line="360" w:lineRule="auto"/>
              <w:rPr>
                <w:rFonts w:hint="eastAsia" w:ascii="宋体" w:hAnsi="宋体" w:eastAsia="宋体" w:cs="宋体"/>
                <w:b w:val="0"/>
                <w:bCs w:val="0"/>
                <w:sz w:val="21"/>
                <w:szCs w:val="21"/>
                <w:lang w:val="en-US" w:eastAsia="zh-CN"/>
              </w:rPr>
            </w:pPr>
          </w:p>
          <w:p w14:paraId="2D2E769A">
            <w:pPr>
              <w:pStyle w:val="4"/>
              <w:tabs>
                <w:tab w:val="left" w:pos="4620"/>
              </w:tabs>
              <w:snapToGrid w:val="0"/>
              <w:spacing w:line="360" w:lineRule="auto"/>
              <w:rPr>
                <w:rFonts w:hint="eastAsia" w:ascii="宋体" w:hAnsi="宋体" w:eastAsia="宋体" w:cs="宋体"/>
                <w:b w:val="0"/>
                <w:bCs w:val="0"/>
                <w:sz w:val="21"/>
                <w:szCs w:val="21"/>
                <w:lang w:val="en-US" w:eastAsia="zh-CN"/>
              </w:rPr>
            </w:pPr>
          </w:p>
          <w:p w14:paraId="7B0B601E">
            <w:pPr>
              <w:pStyle w:val="4"/>
              <w:tabs>
                <w:tab w:val="left" w:pos="4620"/>
              </w:tabs>
              <w:snapToGrid w:val="0"/>
              <w:spacing w:line="360" w:lineRule="auto"/>
              <w:rPr>
                <w:rFonts w:hint="eastAsia" w:hAnsi="宋体" w:cs="宋体"/>
                <w:b/>
                <w:bCs/>
                <w:sz w:val="21"/>
                <w:szCs w:val="21"/>
                <w:lang w:val="en-US" w:eastAsia="zh-CN"/>
              </w:rPr>
            </w:pPr>
            <w:r>
              <w:rPr>
                <w:rFonts w:hint="eastAsia" w:hAnsi="宋体" w:cs="宋体"/>
                <w:b/>
                <w:bCs/>
                <w:sz w:val="21"/>
                <w:szCs w:val="21"/>
                <w:lang w:val="en-US" w:eastAsia="zh-CN"/>
              </w:rPr>
              <w:t>2.生物多样性的保护措施</w:t>
            </w:r>
          </w:p>
          <w:p w14:paraId="31D75C05">
            <w:pPr>
              <w:pStyle w:val="4"/>
              <w:tabs>
                <w:tab w:val="left" w:pos="4620"/>
              </w:tabs>
              <w:snapToGrid w:val="0"/>
              <w:spacing w:line="360" w:lineRule="auto"/>
              <w:rPr>
                <w:rFonts w:hint="default" w:ascii="宋体" w:hAnsi="宋体" w:eastAsia="宋体" w:cs="宋体"/>
                <w:b w:val="0"/>
                <w:bCs w:val="0"/>
                <w:sz w:val="21"/>
                <w:szCs w:val="21"/>
                <w:lang w:val="en-US" w:eastAsia="zh-CN"/>
              </w:rPr>
            </w:pPr>
            <w:r>
              <w:rPr>
                <w:rFonts w:hint="eastAsia" w:hAnsi="宋体" w:cs="宋体"/>
                <w:b w:val="0"/>
                <w:bCs w:val="0"/>
                <w:sz w:val="21"/>
                <w:szCs w:val="21"/>
                <w:lang w:val="en-US" w:eastAsia="zh-CN"/>
              </w:rPr>
              <w:t>（1）就地保护：在原地对被保护的生态系统或物种建立</w:t>
            </w:r>
            <w:r>
              <w:rPr>
                <w:rFonts w:hint="eastAsia" w:hAnsi="宋体" w:cs="宋体"/>
                <w:b w:val="0"/>
                <w:bCs w:val="0"/>
                <w:sz w:val="21"/>
                <w:szCs w:val="21"/>
                <w:u w:val="single"/>
                <w:lang w:val="en-US" w:eastAsia="zh-CN"/>
              </w:rPr>
              <w:t xml:space="preserve">                         </w:t>
            </w:r>
            <w:r>
              <w:rPr>
                <w:rFonts w:hint="eastAsia" w:hAnsi="宋体" w:cs="宋体"/>
                <w:b w:val="0"/>
                <w:bCs w:val="0"/>
                <w:sz w:val="21"/>
                <w:szCs w:val="21"/>
                <w:lang w:val="en-US" w:eastAsia="zh-CN"/>
              </w:rPr>
              <w:t>等。</w:t>
            </w:r>
          </w:p>
          <w:p w14:paraId="5FA7DA46">
            <w:pPr>
              <w:pStyle w:val="4"/>
              <w:tabs>
                <w:tab w:val="left" w:pos="4620"/>
              </w:tabs>
              <w:snapToGrid w:val="0"/>
              <w:spacing w:line="36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（2）易地保护：把保护对象从原地迁出，在异地进行专门保护。</w:t>
            </w:r>
          </w:p>
          <w:p w14:paraId="2AEED0F4">
            <w:pPr>
              <w:pStyle w:val="4"/>
              <w:tabs>
                <w:tab w:val="left" w:pos="4620"/>
              </w:tabs>
              <w:snapToGrid w:val="0"/>
              <w:spacing w:line="360" w:lineRule="auto"/>
              <w:rPr>
                <w:rFonts w:hint="eastAsia" w:ascii="宋体" w:hAnsi="宋体" w:eastAsia="宋体" w:cs="宋体"/>
                <w:b w:val="0"/>
                <w:bCs w:val="0"/>
                <w:sz w:val="21"/>
                <w:szCs w:val="21"/>
                <w:lang w:val="en-US" w:eastAsia="zh-CN"/>
              </w:rPr>
            </w:pPr>
            <w:r>
              <w:rPr>
                <w:rFonts w:hint="eastAsia" w:hAnsi="宋体" w:cs="宋体"/>
                <w:b w:val="0"/>
                <w:bCs w:val="0"/>
                <w:sz w:val="21"/>
                <w:szCs w:val="21"/>
                <w:lang w:val="en-US" w:eastAsia="zh-CN"/>
              </w:rPr>
              <w:t xml:space="preserve">     实例：</w:t>
            </w:r>
          </w:p>
          <w:p w14:paraId="21541A7E">
            <w:pPr>
              <w:pStyle w:val="4"/>
              <w:tabs>
                <w:tab w:val="left" w:pos="4620"/>
              </w:tabs>
              <w:snapToGrid w:val="0"/>
              <w:spacing w:line="360" w:lineRule="auto"/>
              <w:rPr>
                <w:rFonts w:hint="eastAsia" w:ascii="楷体" w:hAnsi="楷体" w:eastAsia="楷体" w:cs="楷体"/>
                <w:b/>
                <w:bCs/>
                <w:sz w:val="21"/>
                <w:szCs w:val="21"/>
                <w:lang w:val="en-US" w:eastAsia="zh-CN"/>
              </w:rPr>
            </w:pPr>
            <w:r>
              <w:rPr>
                <w:rFonts w:hint="eastAsia" w:hAnsi="宋体" w:cs="宋体"/>
                <w:b w:val="0"/>
                <w:bCs w:val="0"/>
                <w:sz w:val="21"/>
                <w:szCs w:val="21"/>
                <w:lang w:val="en-US" w:eastAsia="zh-CN"/>
              </w:rPr>
              <w:t>（3）利用生物技术保护：如建立</w:t>
            </w:r>
            <w:r>
              <w:rPr>
                <w:rFonts w:hint="eastAsia" w:hAnsi="宋体" w:cs="宋体"/>
                <w:b w:val="0"/>
                <w:bCs w:val="0"/>
                <w:sz w:val="21"/>
                <w:szCs w:val="21"/>
                <w:u w:val="single"/>
                <w:lang w:val="en-US" w:eastAsia="zh-CN"/>
              </w:rPr>
              <w:t xml:space="preserve">                        </w:t>
            </w:r>
            <w:r>
              <w:rPr>
                <w:rFonts w:hint="eastAsia" w:hAnsi="宋体" w:cs="宋体"/>
                <w:b w:val="0"/>
                <w:bCs w:val="0"/>
                <w:sz w:val="21"/>
                <w:szCs w:val="21"/>
                <w:lang w:val="en-US" w:eastAsia="zh-CN"/>
              </w:rPr>
              <w:t>等。</w:t>
            </w:r>
          </w:p>
          <w:p w14:paraId="4A3FB4C1">
            <w:pPr>
              <w:pStyle w:val="4"/>
              <w:tabs>
                <w:tab w:val="left" w:pos="4620"/>
              </w:tabs>
              <w:snapToGrid w:val="0"/>
              <w:spacing w:line="360" w:lineRule="auto"/>
              <w:rPr>
                <w:rFonts w:hint="eastAsia" w:ascii="宋体" w:hAnsi="宋体" w:eastAsia="宋体" w:cs="宋体"/>
                <w:b w:val="0"/>
                <w:bCs w:val="0"/>
                <w:sz w:val="21"/>
                <w:szCs w:val="21"/>
                <w:lang w:val="en-US" w:eastAsia="zh-CN"/>
              </w:rPr>
            </w:pPr>
            <w:r>
              <w:rPr>
                <w:rFonts w:hint="eastAsia" w:ascii="楷体" w:hAnsi="楷体" w:eastAsia="楷体" w:cs="楷体"/>
                <w:b/>
                <w:bCs/>
                <w:sz w:val="21"/>
                <w:szCs w:val="21"/>
                <w:lang w:val="en-US" w:eastAsia="zh-CN"/>
              </w:rPr>
              <w:t>思考与讨论：最有效的保护是哪种？</w:t>
            </w:r>
          </w:p>
          <w:p w14:paraId="257903C2">
            <w:pPr>
              <w:pStyle w:val="4"/>
              <w:tabs>
                <w:tab w:val="left" w:pos="4620"/>
              </w:tabs>
              <w:snapToGrid w:val="0"/>
              <w:spacing w:line="360" w:lineRule="auto"/>
              <w:rPr>
                <w:rFonts w:hint="eastAsia" w:hAnsi="宋体" w:cs="宋体"/>
                <w:sz w:val="21"/>
                <w:szCs w:val="21"/>
                <w:lang w:val="en-US" w:eastAsia="zh-CN"/>
              </w:rPr>
            </w:pPr>
          </w:p>
          <w:p w14:paraId="5C561154">
            <w:pPr>
              <w:pStyle w:val="4"/>
              <w:tabs>
                <w:tab w:val="left" w:pos="4620"/>
              </w:tabs>
              <w:snapToGrid w:val="0"/>
              <w:spacing w:line="360" w:lineRule="auto"/>
              <w:rPr>
                <w:rFonts w:hint="default" w:hAnsi="宋体" w:cs="宋体"/>
                <w:sz w:val="21"/>
                <w:szCs w:val="21"/>
                <w:lang w:val="en-US" w:eastAsia="zh-CN"/>
              </w:rPr>
            </w:pPr>
          </w:p>
          <w:p w14:paraId="54FA9797">
            <w:pPr>
              <w:pStyle w:val="4"/>
              <w:tabs>
                <w:tab w:val="left" w:pos="4620"/>
              </w:tabs>
              <w:snapToGrid w:val="0"/>
              <w:spacing w:line="360" w:lineRule="auto"/>
              <w:rPr>
                <w:rFonts w:hint="default" w:hAnsi="宋体" w:cs="宋体"/>
                <w:sz w:val="21"/>
                <w:szCs w:val="21"/>
                <w:lang w:val="en-US" w:eastAsia="zh-CN"/>
              </w:rPr>
            </w:pPr>
          </w:p>
          <w:p w14:paraId="59083114">
            <w:pPr>
              <w:pStyle w:val="4"/>
              <w:tabs>
                <w:tab w:val="left" w:pos="4620"/>
              </w:tabs>
              <w:snapToGrid w:val="0"/>
              <w:spacing w:line="360" w:lineRule="auto"/>
              <w:rPr>
                <w:rFonts w:hint="default" w:hAnsi="宋体" w:cs="宋体"/>
                <w:sz w:val="21"/>
                <w:szCs w:val="21"/>
                <w:lang w:val="en-US" w:eastAsia="zh-CN"/>
              </w:rPr>
            </w:pPr>
          </w:p>
          <w:p w14:paraId="6D2FC86E">
            <w:pPr>
              <w:pStyle w:val="4"/>
              <w:tabs>
                <w:tab w:val="left" w:pos="4620"/>
              </w:tabs>
              <w:snapToGrid w:val="0"/>
              <w:spacing w:line="360" w:lineRule="auto"/>
              <w:rPr>
                <w:rFonts w:hint="default" w:hAnsi="宋体" w:cs="宋体"/>
                <w:sz w:val="21"/>
                <w:szCs w:val="21"/>
                <w:lang w:val="en-US" w:eastAsia="zh-CN"/>
              </w:rPr>
            </w:pPr>
          </w:p>
          <w:p w14:paraId="0C1BF101">
            <w:pPr>
              <w:pStyle w:val="4"/>
              <w:tabs>
                <w:tab w:val="left" w:pos="4620"/>
              </w:tabs>
              <w:snapToGrid w:val="0"/>
              <w:spacing w:line="360" w:lineRule="auto"/>
              <w:rPr>
                <w:rFonts w:hint="default" w:hAnsi="宋体" w:cs="宋体"/>
                <w:sz w:val="21"/>
                <w:szCs w:val="21"/>
                <w:lang w:val="en-US" w:eastAsia="zh-CN"/>
              </w:rPr>
            </w:pPr>
          </w:p>
          <w:p w14:paraId="17A76754">
            <w:pPr>
              <w:pStyle w:val="4"/>
              <w:tabs>
                <w:tab w:val="left" w:pos="4620"/>
              </w:tabs>
              <w:snapToGrid w:val="0"/>
              <w:spacing w:line="360" w:lineRule="auto"/>
              <w:rPr>
                <w:rFonts w:hint="default" w:hAnsi="宋体" w:cs="宋体"/>
                <w:sz w:val="21"/>
                <w:szCs w:val="21"/>
                <w:lang w:val="en-US" w:eastAsia="zh-CN"/>
              </w:rPr>
            </w:pPr>
          </w:p>
          <w:p w14:paraId="25874F47">
            <w:pPr>
              <w:pStyle w:val="4"/>
              <w:tabs>
                <w:tab w:val="left" w:pos="4620"/>
              </w:tabs>
              <w:snapToGrid w:val="0"/>
              <w:spacing w:line="360" w:lineRule="auto"/>
              <w:rPr>
                <w:rFonts w:hint="default" w:hAnsi="宋体" w:cs="宋体"/>
                <w:sz w:val="21"/>
                <w:szCs w:val="21"/>
                <w:lang w:val="en-US" w:eastAsia="zh-CN"/>
              </w:rPr>
            </w:pPr>
          </w:p>
          <w:p w14:paraId="4E011047">
            <w:pPr>
              <w:pStyle w:val="4"/>
              <w:tabs>
                <w:tab w:val="left" w:pos="4620"/>
              </w:tabs>
              <w:snapToGrid w:val="0"/>
              <w:spacing w:line="360" w:lineRule="auto"/>
              <w:rPr>
                <w:rFonts w:hint="default" w:hAnsi="宋体" w:cs="宋体"/>
                <w:sz w:val="21"/>
                <w:szCs w:val="21"/>
                <w:lang w:val="en-US" w:eastAsia="zh-CN"/>
              </w:rPr>
            </w:pPr>
          </w:p>
          <w:p w14:paraId="636F98D1">
            <w:pPr>
              <w:pStyle w:val="4"/>
              <w:tabs>
                <w:tab w:val="left" w:pos="4620"/>
              </w:tabs>
              <w:snapToGrid w:val="0"/>
              <w:spacing w:line="360" w:lineRule="auto"/>
              <w:rPr>
                <w:rFonts w:hint="default" w:hAnsi="宋体" w:cs="宋体"/>
                <w:sz w:val="21"/>
                <w:szCs w:val="21"/>
                <w:lang w:val="en-US" w:eastAsia="zh-CN"/>
              </w:rPr>
            </w:pPr>
          </w:p>
          <w:p w14:paraId="50AEE100">
            <w:pPr>
              <w:pStyle w:val="4"/>
              <w:tabs>
                <w:tab w:val="left" w:pos="4620"/>
              </w:tabs>
              <w:snapToGrid w:val="0"/>
              <w:spacing w:line="360" w:lineRule="auto"/>
              <w:rPr>
                <w:rFonts w:hint="default" w:hAnsi="宋体" w:cs="宋体"/>
                <w:sz w:val="21"/>
                <w:szCs w:val="21"/>
                <w:lang w:val="en-US" w:eastAsia="zh-CN"/>
              </w:rPr>
            </w:pPr>
          </w:p>
          <w:p w14:paraId="09B3E75E">
            <w:pPr>
              <w:pStyle w:val="4"/>
              <w:tabs>
                <w:tab w:val="left" w:pos="4620"/>
              </w:tabs>
              <w:snapToGrid w:val="0"/>
              <w:spacing w:line="360" w:lineRule="auto"/>
              <w:rPr>
                <w:rFonts w:hint="default" w:hAnsi="宋体" w:cs="宋体"/>
                <w:sz w:val="21"/>
                <w:szCs w:val="21"/>
                <w:lang w:val="en-US" w:eastAsia="zh-CN"/>
              </w:rPr>
            </w:pPr>
          </w:p>
          <w:p w14:paraId="475312A0">
            <w:pPr>
              <w:pStyle w:val="4"/>
              <w:tabs>
                <w:tab w:val="left" w:pos="4620"/>
              </w:tabs>
              <w:snapToGrid w:val="0"/>
              <w:spacing w:line="360" w:lineRule="auto"/>
              <w:rPr>
                <w:rFonts w:hint="default" w:hAnsi="宋体" w:cs="宋体"/>
                <w:sz w:val="21"/>
                <w:szCs w:val="21"/>
                <w:lang w:val="en-US" w:eastAsia="zh-CN"/>
              </w:rPr>
            </w:pPr>
          </w:p>
          <w:p w14:paraId="54EC084C">
            <w:pPr>
              <w:pStyle w:val="4"/>
              <w:tabs>
                <w:tab w:val="left" w:pos="4620"/>
              </w:tabs>
              <w:snapToGrid w:val="0"/>
              <w:spacing w:line="360" w:lineRule="auto"/>
              <w:rPr>
                <w:rFonts w:hint="default" w:hAnsi="宋体" w:cs="宋体"/>
                <w:sz w:val="21"/>
                <w:szCs w:val="21"/>
                <w:lang w:val="en-US" w:eastAsia="zh-CN"/>
              </w:rPr>
            </w:pPr>
          </w:p>
          <w:p w14:paraId="0AC3F101">
            <w:pPr>
              <w:pStyle w:val="4"/>
              <w:tabs>
                <w:tab w:val="left" w:pos="4620"/>
              </w:tabs>
              <w:snapToGrid w:val="0"/>
              <w:spacing w:line="360" w:lineRule="auto"/>
              <w:rPr>
                <w:rFonts w:hint="default" w:hAnsi="宋体" w:cs="宋体"/>
                <w:sz w:val="21"/>
                <w:szCs w:val="21"/>
                <w:lang w:val="en-US" w:eastAsia="zh-CN"/>
              </w:rPr>
            </w:pPr>
          </w:p>
        </w:tc>
      </w:tr>
    </w:tbl>
    <w:p w14:paraId="53177C94"/>
    <w:sectPr>
      <w:headerReference r:id="rId3" w:type="default"/>
      <w:footerReference r:id="rId4" w:type="default"/>
      <w:pgSz w:w="11906" w:h="16838"/>
      <w:pgMar w:top="1077" w:right="1020" w:bottom="1077" w:left="96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1E480">
    <w:pPr>
      <w:pStyle w:val="5"/>
      <w:rPr>
        <w:b w:val="0"/>
        <w:bCs w:val="0"/>
        <w:sz w:val="18"/>
        <w:szCs w:val="18"/>
      </w:rPr>
    </w:pPr>
    <w:r>
      <w:rPr>
        <w:rFonts w:hint="default"/>
        <w:b w:val="0"/>
        <w:bCs w:val="0"/>
        <w:sz w:val="16"/>
        <w:szCs w:val="18"/>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70A97">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4F70A97">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3</w:t>
                    </w:r>
                    <w:r>
                      <w:fldChar w:fldCharType="end"/>
                    </w:r>
                  </w:p>
                </w:txbxContent>
              </v:textbox>
            </v:shape>
          </w:pict>
        </mc:Fallback>
      </mc:AlternateContent>
    </w:r>
    <w:r>
      <w:rPr>
        <w:rFonts w:hint="default"/>
        <w:b w:val="0"/>
        <w:bCs w:val="0"/>
        <w:sz w:val="16"/>
        <w:szCs w:val="18"/>
        <w:lang w:val="en-US" w:eastAsia="zh-CN"/>
      </w:rPr>
      <w:t>4.2生物多样性及其保护</w:t>
    </w:r>
    <w:r>
      <w:rPr>
        <w:rFonts w:hint="eastAsia"/>
        <w:b w:val="0"/>
        <w:bCs w:val="0"/>
        <w:sz w:val="16"/>
        <w:szCs w:val="18"/>
        <w:lang w:val="en-US" w:eastAsia="zh-CN"/>
      </w:rPr>
      <w:t>--</w:t>
    </w:r>
    <w:r>
      <w:rPr>
        <w:rFonts w:hint="eastAsia"/>
        <w:b w:val="0"/>
        <w:bCs w:val="0"/>
        <w:sz w:val="16"/>
        <w:szCs w:val="16"/>
        <w:lang w:val="en-US" w:eastAsia="zh-CN"/>
      </w:rPr>
      <w:t>第1课时</w:t>
    </w:r>
  </w:p>
  <w:p w14:paraId="2FADF54C">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2" o:spt="136" alt="学科网 zxxk.com" type="#_x0000_t136" style="position:absolute;left:0pt;margin-left:158.95pt;margin-top:407.9pt;height:2.85pt;width:2.85pt;mso-position-horizontal-relative:margin;mso-position-vertical-relative:margin;rotation:20643840f;z-index:-251656192;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_x0000_s2053" o:spid="_x0000_s2053"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5F949">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54AFD"/>
    <w:multiLevelType w:val="singleLevel"/>
    <w:tmpl w:val="5FA54AF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OWUwZWZkNzRhNTExMjkwNGIxNzhlY2UyYzQyMzkifQ=="/>
    <w:docVar w:name="KSO_WPS_MARK_KEY" w:val="924664e6-1804-4f75-8dd9-b4ce88fe3249"/>
  </w:docVars>
  <w:rsids>
    <w:rsidRoot w:val="65D16F4E"/>
    <w:rsid w:val="004151FC"/>
    <w:rsid w:val="00C02FC6"/>
    <w:rsid w:val="04221F0C"/>
    <w:rsid w:val="057F5A73"/>
    <w:rsid w:val="069C6F3D"/>
    <w:rsid w:val="09E43093"/>
    <w:rsid w:val="0C2E7888"/>
    <w:rsid w:val="0C721436"/>
    <w:rsid w:val="0CF90D96"/>
    <w:rsid w:val="0EED19D1"/>
    <w:rsid w:val="1025513D"/>
    <w:rsid w:val="10A5627E"/>
    <w:rsid w:val="116A3491"/>
    <w:rsid w:val="15153A29"/>
    <w:rsid w:val="16263C66"/>
    <w:rsid w:val="16283A31"/>
    <w:rsid w:val="190D2C12"/>
    <w:rsid w:val="19445C6C"/>
    <w:rsid w:val="19CF1C75"/>
    <w:rsid w:val="1AB07CF9"/>
    <w:rsid w:val="1BEA723A"/>
    <w:rsid w:val="1DCA685E"/>
    <w:rsid w:val="1E73258D"/>
    <w:rsid w:val="205C5F8B"/>
    <w:rsid w:val="214271D1"/>
    <w:rsid w:val="220755B3"/>
    <w:rsid w:val="222A4AC4"/>
    <w:rsid w:val="22513EEE"/>
    <w:rsid w:val="234D45F8"/>
    <w:rsid w:val="247B6445"/>
    <w:rsid w:val="26995AE5"/>
    <w:rsid w:val="26FE5E1E"/>
    <w:rsid w:val="27EC7E96"/>
    <w:rsid w:val="29EE3227"/>
    <w:rsid w:val="2A76040F"/>
    <w:rsid w:val="2AF2271A"/>
    <w:rsid w:val="2CED1B2A"/>
    <w:rsid w:val="2DEE433C"/>
    <w:rsid w:val="2E5A0250"/>
    <w:rsid w:val="2E9F0B59"/>
    <w:rsid w:val="2F193C67"/>
    <w:rsid w:val="31CA1248"/>
    <w:rsid w:val="3240147A"/>
    <w:rsid w:val="33324180"/>
    <w:rsid w:val="33610D87"/>
    <w:rsid w:val="339B7340"/>
    <w:rsid w:val="3417273F"/>
    <w:rsid w:val="344828F8"/>
    <w:rsid w:val="3599165E"/>
    <w:rsid w:val="35BA7826"/>
    <w:rsid w:val="363725CD"/>
    <w:rsid w:val="37C3427F"/>
    <w:rsid w:val="38CC38EA"/>
    <w:rsid w:val="3AD959D5"/>
    <w:rsid w:val="3C910C19"/>
    <w:rsid w:val="3D646099"/>
    <w:rsid w:val="3F0006E1"/>
    <w:rsid w:val="3F9625DF"/>
    <w:rsid w:val="402149F8"/>
    <w:rsid w:val="4044334F"/>
    <w:rsid w:val="41452DF0"/>
    <w:rsid w:val="42C63B21"/>
    <w:rsid w:val="45C95272"/>
    <w:rsid w:val="46042B60"/>
    <w:rsid w:val="461E6E24"/>
    <w:rsid w:val="48A811C5"/>
    <w:rsid w:val="49AF724A"/>
    <w:rsid w:val="49D159B1"/>
    <w:rsid w:val="4B610AB6"/>
    <w:rsid w:val="4DB850F1"/>
    <w:rsid w:val="523E04FC"/>
    <w:rsid w:val="577B77D2"/>
    <w:rsid w:val="57E757DE"/>
    <w:rsid w:val="59E73333"/>
    <w:rsid w:val="5C761423"/>
    <w:rsid w:val="5D187049"/>
    <w:rsid w:val="5E666CEB"/>
    <w:rsid w:val="5F902F55"/>
    <w:rsid w:val="60F504C5"/>
    <w:rsid w:val="623F2BBF"/>
    <w:rsid w:val="62F73BAF"/>
    <w:rsid w:val="63954C7B"/>
    <w:rsid w:val="647617F7"/>
    <w:rsid w:val="65D16F4E"/>
    <w:rsid w:val="68DD7F63"/>
    <w:rsid w:val="69603C65"/>
    <w:rsid w:val="6A8219B9"/>
    <w:rsid w:val="6A872EA7"/>
    <w:rsid w:val="6AD13D4C"/>
    <w:rsid w:val="6BF06252"/>
    <w:rsid w:val="6E0909DC"/>
    <w:rsid w:val="6F61080B"/>
    <w:rsid w:val="700C6598"/>
    <w:rsid w:val="714B1C66"/>
    <w:rsid w:val="72214E04"/>
    <w:rsid w:val="722C40C9"/>
    <w:rsid w:val="738F101E"/>
    <w:rsid w:val="740E67C6"/>
    <w:rsid w:val="74FE6B40"/>
    <w:rsid w:val="76B37B21"/>
    <w:rsid w:val="76B62B2F"/>
    <w:rsid w:val="77C21037"/>
    <w:rsid w:val="78834241"/>
    <w:rsid w:val="7B3A013A"/>
    <w:rsid w:val="7D1E39DE"/>
    <w:rsid w:val="7DD54068"/>
    <w:rsid w:val="7E1B2C92"/>
    <w:rsid w:val="7E8F5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unhideWhenUsed/>
    <w:qFormat/>
    <w:uiPriority w:val="0"/>
    <w:pPr>
      <w:spacing w:after="120"/>
    </w:pPr>
  </w:style>
  <w:style w:type="paragraph" w:styleId="4">
    <w:name w:val="Plain Text"/>
    <w:basedOn w:val="1"/>
    <w:autoRedefine/>
    <w:qFormat/>
    <w:uiPriority w:val="99"/>
    <w:rPr>
      <w:rFonts w:ascii="宋体" w:hAnsi="Courier New" w:eastAsia="宋体" w:cs="Courier New"/>
      <w:szCs w:val="21"/>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paragraph" w:styleId="8">
    <w:name w:val="Title"/>
    <w:basedOn w:val="1"/>
    <w:next w:val="1"/>
    <w:autoRedefine/>
    <w:qFormat/>
    <w:uiPriority w:val="0"/>
    <w:pPr>
      <w:spacing w:before="240" w:after="60"/>
      <w:jc w:val="center"/>
      <w:outlineLvl w:val="0"/>
    </w:pPr>
    <w:rPr>
      <w:rFonts w:ascii="Arial" w:hAnsi="Arial"/>
      <w:b/>
      <w:bCs/>
      <w:sz w:val="32"/>
      <w:szCs w:val="32"/>
      <w:lang w:val="zh-CN"/>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6" textRotate="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2802</Words>
  <Characters>2924</Characters>
  <Lines>0</Lines>
  <Paragraphs>0</Paragraphs>
  <TotalTime>21</TotalTime>
  <ScaleCrop>false</ScaleCrop>
  <LinksUpToDate>false</LinksUpToDate>
  <CharactersWithSpaces>3394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2023-03-01T06:52:00Z</dcterms:created>
  <dc:creator>还要什么名字</dc:creator>
  <cp:lastModifiedBy>WPS_1226124272</cp:lastModifiedBy>
  <dcterms:modified xsi:type="dcterms:W3CDTF">2026-05-15T12:45:28Z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2052-12.1.0.25225</vt:lpwstr>
  </property>
  <property fmtid="{D5CDD505-2E9C-101B-9397-08002B2CF9AE}" pid="7" name="ICV">
    <vt:lpwstr>2A3F5B6F74544EB1A9E2D0670E8F1703_13</vt:lpwstr>
  </property>
  <property fmtid="{D5CDD505-2E9C-101B-9397-08002B2CF9AE}" pid="8" name="KSOTemplateDocerSaveRecord">
    <vt:lpwstr>eyJoZGlkIjoiZTdlODIwZmQzNmQ5ZmQ3OTUwYjBmYjBlMjhjZTFkMDQiLCJ1c2VySWQiOiIxMjI2MTI0MjcyIn0=</vt:lpwstr>
  </property>
</Properties>
</file>