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DF7F6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14832052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——课后知识清单</w:t>
      </w:r>
    </w:p>
    <w:p w14:paraId="493F1A89">
      <w:pPr>
        <w:spacing w:line="276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  <w:szCs w:val="28"/>
        </w:rPr>
        <w:t>章  生态系统及其稳定性</w:t>
      </w:r>
    </w:p>
    <w:p w14:paraId="41CE6B5C">
      <w:pPr>
        <w:spacing w:line="276" w:lineRule="auto"/>
        <w:jc w:val="center"/>
        <w:rPr>
          <w:rFonts w:hint="eastAsia" w:ascii="Times New Roman" w:hAnsi="Times New Roman" w:eastAsia="宋体"/>
          <w:b/>
          <w:sz w:val="32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bCs/>
          <w:sz w:val="28"/>
          <w:szCs w:val="28"/>
        </w:rPr>
        <w:t>节  生态系统的</w:t>
      </w:r>
      <w:r>
        <w:rPr>
          <w:rFonts w:hint="eastAsia"/>
          <w:b/>
          <w:bCs/>
          <w:sz w:val="28"/>
          <w:szCs w:val="28"/>
          <w:lang w:val="en-US" w:eastAsia="zh-CN"/>
        </w:rPr>
        <w:t>信息传递</w:t>
      </w:r>
    </w:p>
    <w:p w14:paraId="040A9501">
      <w:pPr>
        <w:jc w:val="center"/>
        <w:rPr>
          <w:rFonts w:ascii="Times New Roman" w:hAnsi="Times New Roman" w:eastAsia="黑体"/>
          <w:b/>
          <w:sz w:val="32"/>
        </w:rPr>
      </w:pPr>
    </w:p>
    <w:p w14:paraId="4BD9CE4C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一、生态系统中信息的种类和作用</w:t>
      </w:r>
    </w:p>
    <w:p w14:paraId="6B42002B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生态系统的信息传递:生态系统中的生物种群之间，以及它们内部都有信息的产生与交流，能够形成信息传递，即信息流。</w:t>
      </w:r>
    </w:p>
    <w:p w14:paraId="5E0D6F80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2.生态系统中信息的种类</w:t>
      </w:r>
    </w:p>
    <w:p w14:paraId="56B6E61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</w:rPr>
      </w:pPr>
      <w:r>
        <w:rPr>
          <w:rFonts w:ascii="宋体" w:hAnsi="宋体" w:eastAsia="宋体"/>
          <w:b/>
          <w:bCs/>
          <w:sz w:val="20"/>
          <w:szCs w:val="20"/>
        </w:rPr>
        <w:drawing>
          <wp:inline distT="0" distB="0" distL="114300" distR="114300">
            <wp:extent cx="3667125" cy="157162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BB09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3.信息传递在生态系统中的作用</w:t>
      </w:r>
    </w:p>
    <w:p w14:paraId="6A91F1C7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（1）个体方面:生命活动的正常进行离不开信息的作用。</w:t>
      </w:r>
    </w:p>
    <w:p w14:paraId="0BB1B269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（2）种群方面:生物种群的繁衍离不开信息的传递。</w:t>
      </w:r>
    </w:p>
    <w:p w14:paraId="7BF55141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（3）群落与生态系统方，面:信息传递能够调节生物的种间关系，进而维持生态系统的平衡与稳定。</w:t>
      </w:r>
    </w:p>
    <w:p w14:paraId="0D3B3562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二、信息传递在农业生产中的应用</w:t>
      </w:r>
    </w:p>
    <w:p w14:paraId="337BB35D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1.提高农畜产品的产量</w:t>
      </w:r>
    </w:p>
    <w:p w14:paraId="2B9CCA8E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（1）养鸡时，在增加营养的基础上延长光照时间可以提高产蛋率；</w:t>
      </w:r>
    </w:p>
    <w:p w14:paraId="39138646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（2）用一定频率的声波处理蔬菜、谷类等种子，可以提高发芽率；</w:t>
      </w:r>
    </w:p>
    <w:p w14:paraId="3D12F95B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（3）模拟动物信息吸引大量传粉动物，可提高果树传粉效率和结实率。</w:t>
      </w:r>
    </w:p>
    <w:p w14:paraId="1BF4EE4E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2.对有害动物进行控制</w:t>
      </w:r>
    </w:p>
    <w:p w14:paraId="33342903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目前控制动物危害的技术有化学防治、生物防治和机械防治等。生物防治中有些就是利用信息来发挥作用。</w:t>
      </w:r>
    </w:p>
    <w:p w14:paraId="1E66DC70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（1）利用光照、声音信号诱捕或驱赶某些动物，使其远离农田；</w:t>
      </w:r>
    </w:p>
    <w:p w14:paraId="6B236DB5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（2）利用昆虫信息素诱捕或警示有害动物，降低害虫的种群密度；</w:t>
      </w:r>
    </w:p>
    <w:p w14:paraId="33D9FC67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（3）利用特殊的化学物质扰乱某些动物的雌雄交配，使有害动物的繁殖力下降。</w:t>
      </w:r>
    </w:p>
    <w:p w14:paraId="78D933EE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 w:cs="Times New Roman"/>
          <w:b/>
          <w:bCs/>
          <w:sz w:val="20"/>
          <w:szCs w:val="20"/>
        </w:rPr>
      </w:pPr>
      <w:r>
        <w:rPr>
          <w:rFonts w:hint="eastAsia" w:hAnsi="宋体" w:cs="Times New Roman"/>
          <w:b/>
          <w:bCs/>
          <w:sz w:val="20"/>
          <w:szCs w:val="20"/>
        </w:rPr>
        <w:t>三</w:t>
      </w:r>
      <w:r>
        <w:rPr>
          <w:rFonts w:hAnsi="宋体" w:cs="Times New Roman"/>
          <w:b/>
          <w:bCs/>
          <w:sz w:val="20"/>
          <w:szCs w:val="20"/>
        </w:rPr>
        <w:t>．能量流动、物质循环和信息传递的关系</w:t>
      </w:r>
    </w:p>
    <w:tbl>
      <w:tblPr>
        <w:tblStyle w:val="33"/>
        <w:tblW w:w="6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30"/>
        <w:gridCol w:w="1843"/>
        <w:gridCol w:w="2313"/>
      </w:tblGrid>
      <w:tr w14:paraId="57C6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3FAA2B38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项目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E48E3A0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能量流动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515AA0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物质循环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450E7C60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信息传递</w:t>
            </w:r>
          </w:p>
        </w:tc>
      </w:tr>
      <w:tr w14:paraId="1A09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A3724CD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特点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608BB778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  <w:t>单向流动、逐级递减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0A5F1E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循环流动、反复利用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04C2019B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双向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或单向</w:t>
            </w:r>
          </w:p>
          <w:p w14:paraId="07EFEAA7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（往往双向）</w:t>
            </w:r>
          </w:p>
        </w:tc>
      </w:tr>
      <w:tr w14:paraId="1E76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6F4E5044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范围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A6A27F5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  <w:u w:val="single"/>
              </w:rPr>
              <w:t>食物链各营养级之间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8BA12B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生物群落和非生物环境之间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18B2CD2F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生物与生物之间或生物与非生物环境之间</w:t>
            </w:r>
          </w:p>
        </w:tc>
      </w:tr>
      <w:tr w14:paraId="07FE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0227AD41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途径</w:t>
            </w:r>
          </w:p>
        </w:tc>
        <w:tc>
          <w:tcPr>
            <w:tcW w:w="3573" w:type="dxa"/>
            <w:gridSpan w:val="2"/>
            <w:shd w:val="clear" w:color="auto" w:fill="auto"/>
            <w:vAlign w:val="center"/>
          </w:tcPr>
          <w:p w14:paraId="472E5A6C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  <w:t>食物链和食物网</w:t>
            </w:r>
          </w:p>
        </w:tc>
        <w:tc>
          <w:tcPr>
            <w:tcW w:w="2313" w:type="dxa"/>
            <w:shd w:val="clear" w:color="auto" w:fill="auto"/>
            <w:vAlign w:val="center"/>
          </w:tcPr>
          <w:p w14:paraId="584FC9D6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多种</w:t>
            </w:r>
          </w:p>
        </w:tc>
      </w:tr>
      <w:tr w14:paraId="7214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5B5A6A8C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地位</w:t>
            </w:r>
          </w:p>
        </w:tc>
        <w:tc>
          <w:tcPr>
            <w:tcW w:w="5886" w:type="dxa"/>
            <w:gridSpan w:val="3"/>
            <w:vMerge w:val="restart"/>
            <w:shd w:val="clear" w:color="auto" w:fill="auto"/>
            <w:vAlign w:val="center"/>
          </w:tcPr>
          <w:p w14:paraId="500BDC72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left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能量是物质循环的</w:t>
            </w:r>
            <w:r>
              <w:rPr>
                <w:rFonts w:hAnsi="宋体" w:cs="Times New Roman"/>
                <w:b/>
                <w:bCs/>
                <w:sz w:val="20"/>
                <w:szCs w:val="20"/>
              </w:rPr>
              <w:t>动力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，物质是能量的载体，信息传递</w:t>
            </w:r>
            <w:r>
              <w:rPr>
                <w:rFonts w:hAnsi="宋体" w:cs="Times New Roman"/>
                <w:b/>
                <w:bCs/>
                <w:sz w:val="20"/>
                <w:szCs w:val="20"/>
              </w:rPr>
              <w:t>决定能量流动和物质循环的方向和状态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，三者</w:t>
            </w:r>
            <w:r>
              <w:rPr>
                <w:rFonts w:hAnsi="宋体" w:cs="Times New Roman"/>
                <w:b/>
                <w:bCs/>
                <w:sz w:val="20"/>
                <w:szCs w:val="20"/>
              </w:rPr>
              <w:t>同时进行，相互依存，不可分割，形成统一整体</w:t>
            </w:r>
          </w:p>
        </w:tc>
      </w:tr>
      <w:tr w14:paraId="06BC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24A7E43C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联系</w:t>
            </w:r>
          </w:p>
        </w:tc>
        <w:tc>
          <w:tcPr>
            <w:tcW w:w="5886" w:type="dxa"/>
            <w:gridSpan w:val="3"/>
            <w:vMerge w:val="continue"/>
            <w:shd w:val="clear" w:color="auto" w:fill="auto"/>
            <w:vAlign w:val="center"/>
          </w:tcPr>
          <w:p w14:paraId="57EBA8F0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</w:p>
        </w:tc>
      </w:tr>
    </w:tbl>
    <w:p w14:paraId="0CCEC499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455135"/>
    <w:rsid w:val="07256E35"/>
    <w:rsid w:val="3443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Plain Text"/>
    <w:basedOn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../&#39640;&#19977;&#22797;&#20064;/&#19968;&#36718;&#32534;&#20070;&#36164;&#26009;3/&#19968;&#36718;&#32534;&#20070;&#36164;&#26009;3/&#22823;&#19968;&#36718;--&#29983;&#29289;--&#20154;&#25945;&#29256;%25252520&#32769;&#39640;&#32771;/7-359.TIF" TargetMode="Externa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673</Characters>
  <Lines>0</Lines>
  <Paragraphs>0</Paragraphs>
  <TotalTime>0</TotalTime>
  <ScaleCrop>false</ScaleCrop>
  <LinksUpToDate>false</LinksUpToDate>
  <CharactersWithSpaces>678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影1415238076</cp:lastModifiedBy>
  <dcterms:modified xsi:type="dcterms:W3CDTF">2026-05-19T07:35:55Z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eyJoZGlkIjoiOGQ0MWI1M2ZiMzFhZDkyMjEyYjMyY2M1YzRiMTNlMTYiLCJ1c2VySWQiOiIyMDg0NjU5In0=</vt:lpwstr>
  </property>
  <property fmtid="{D5CDD505-2E9C-101B-9397-08002B2CF9AE}" pid="3" name="KSOProductBuildVer">
    <vt:lpwstr>2052-12.1.0.18240</vt:lpwstr>
  </property>
  <property fmtid="{D5CDD505-2E9C-101B-9397-08002B2CF9AE}" pid="4" name="ICV">
    <vt:lpwstr>4D7F32A9E6C24DC1B1D0C2B6F3B9D13C_12</vt:lpwstr>
  </property>
</Properties>
</file>